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color w:val="BABABA"/>
          <w:u w:val="none"/>
        </w:rPr>
      </w:pPr>
      <w:r>
        <w:rPr>
          <w:rFonts w:cs="Arial" w:ascii="Arial" w:hAnsi="Arial"/>
          <w:b w:val="false"/>
          <w:bCs w:val="false"/>
          <w:color w:val="BABABA"/>
          <w:sz w:val="28"/>
          <w:szCs w:val="28"/>
          <w:u w:val="none"/>
        </w:rPr>
        <w:t>FOTONOTICIA</w:t>
      </w:r>
    </w:p>
    <w:p>
      <w:pPr>
        <w:pStyle w:val="Normal"/>
        <w:rPr>
          <w:sz w:val="36"/>
          <w:szCs w:val="36"/>
        </w:rPr>
      </w:pPr>
      <w:r>
        <w:rPr>
          <w:sz w:val="36"/>
          <w:szCs w:val="36"/>
        </w:rPr>
      </w:r>
    </w:p>
    <w:p>
      <w:pPr>
        <w:pStyle w:val="Normal"/>
        <w:rPr>
          <w:sz w:val="36"/>
          <w:szCs w:val="36"/>
        </w:rPr>
      </w:pPr>
      <w:r>
        <w:rPr>
          <w:rFonts w:cs="Arial" w:ascii="Arial" w:hAnsi="Arial"/>
          <w:b/>
          <w:bCs/>
          <w:sz w:val="36"/>
          <w:szCs w:val="36"/>
        </w:rPr>
        <w:t xml:space="preserve">La Sala Paúl acoge el documental ‘María Lejárraga’ y un coloquio sobre la escritora </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2</w:t>
      </w:r>
      <w:r>
        <w:rPr>
          <w:rFonts w:eastAsia="Tahoma" w:cs="Arial" w:ascii="Arial" w:hAnsi="Arial"/>
          <w:b/>
          <w:bCs/>
          <w:color w:val="auto"/>
          <w:kern w:val="2"/>
          <w:sz w:val="26"/>
          <w:szCs w:val="26"/>
          <w:lang w:val="es-ES" w:eastAsia="zh-CN" w:bidi="ar-SA"/>
        </w:rPr>
        <w:t>2</w:t>
      </w:r>
      <w:r>
        <w:rPr>
          <w:rFonts w:eastAsia="Tahoma" w:cs="Arial" w:ascii="Arial" w:hAnsi="Arial"/>
          <w:b/>
          <w:bCs/>
          <w:color w:val="auto"/>
          <w:kern w:val="2"/>
          <w:sz w:val="26"/>
          <w:szCs w:val="26"/>
          <w:lang w:val="es-ES" w:eastAsia="zh-CN" w:bidi="ar-SA"/>
        </w:rPr>
        <w:t xml:space="preserve"> de abril de 2023</w:t>
      </w:r>
      <w:r>
        <w:rPr>
          <w:rFonts w:eastAsia="Tahoma" w:cs="Arial" w:ascii="Arial" w:hAnsi="Arial"/>
          <w:b w:val="false"/>
          <w:bCs w:val="false"/>
          <w:color w:val="auto"/>
          <w:kern w:val="2"/>
          <w:sz w:val="26"/>
          <w:szCs w:val="26"/>
          <w:lang w:val="es-ES" w:eastAsia="zh-CN" w:bidi="ar-SA"/>
        </w:rPr>
        <w:t xml:space="preserve">. La delegada de Igualdad y Diversidad, Ana Hérica Ramos, y la vicepresidenta tercera de la Diputación de Cádiz, Carmen Collado, han asistido esta semana a la proyección del documental ‘A las mujeres de España. María Lejárraga’, seguido de un coloquio con su directora, Laura Hojman. La Sala Paúl acogió una tarde para la reflexión en la que  se puso sobre la mesa la necesidad de seguir reivindicando que figuras como las de María Lejárraga sean reconocidas, y lleguen al alumnado y a la sociedad general a través del sistema educativo.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En su intervención, Ana Hérica Ramos agradeció a la Diputación de Cádiz la posibilidad de traer a Jerez esta actividad, en la que el público asistente participó con entusiasmo en un debate que ponía sobre la mesa cómo todavía el mensaje de María Lejárraga seguía plenamente vigente. Carmen Collado destacó la gran acogida que está recibiendo la proyección y coloquio posterior en toda las localidades de la provincia a las que está llegando, agradeciendo a Laura Hojman la producción de un documental  que está teniendo una repercusión tan importante.</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8E8E8" w:val="clear"/>
          </w:tcPr>
          <w:p>
            <w:pPr>
              <w:pStyle w:val="Normal"/>
              <w:widowControl w:val="false"/>
              <w:rPr>
                <w:i w:val="false"/>
                <w:i w:val="false"/>
                <w:iCs w:val="false"/>
              </w:rPr>
            </w:pPr>
            <w:r>
              <w:rPr>
                <w:rFonts w:cs="Arial" w:ascii="Arial" w:hAnsi="Arial"/>
                <w:i w:val="false"/>
                <w:iCs w:val="false"/>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Application>LibreOffice/7.3.7.2$Windows_X86_64 LibreOffice_project/e114eadc50a9ff8d8c8a0567d6da8f454beeb84f</Application>
  <AppVersion>15.0000</AppVersion>
  <Pages>1</Pages>
  <Words>202</Words>
  <Characters>1023</Characters>
  <CharactersWithSpaces>1224</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2023-04-20T08:08:18Z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