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ascii="Arial Narrow" w:hAnsi="Arial Narrow"/>
          <w:b/>
          <w:bCs/>
          <w:sz w:val="36"/>
          <w:szCs w:val="36"/>
        </w:rPr>
        <w:t xml:space="preserve">Mamen Sánchez destaca que “la bajada del paro en la ciudad refuerza la senda positiva de creación de empleo, de dinamismo económico y de empuje empresarial de Jerez” </w:t>
      </w:r>
    </w:p>
    <w:p>
      <w:pPr>
        <w:pStyle w:val="Normal"/>
        <w:rPr>
          <w:rFonts w:ascii="Arial Narrow" w:hAnsi="Arial Narrow" w:cs="Arial"/>
          <w:b/>
          <w:b/>
          <w:bCs/>
          <w:sz w:val="36"/>
          <w:szCs w:val="36"/>
        </w:rPr>
      </w:pPr>
      <w:r>
        <w:rPr/>
      </w:r>
    </w:p>
    <w:p>
      <w:pPr>
        <w:pStyle w:val="Normal"/>
        <w:rPr/>
      </w:pPr>
      <w:r>
        <w:rPr>
          <w:rFonts w:cs="Arial" w:ascii="Arial Narrow" w:hAnsi="Arial Narrow"/>
          <w:b w:val="false"/>
          <w:bCs w:val="false"/>
          <w:sz w:val="30"/>
          <w:szCs w:val="30"/>
        </w:rPr>
        <w:t xml:space="preserve">La alcaldesa señala que  “se han creado más de 10.000 empleos en los últimos años, habría que retrotraerse casi a diciembre de  2008 para tener unos niveles de desempleo similares a los actuales” y destaca  que “es una buena noticia que  esas 860 personas hayan accedido a un empleo, y que pueden hoy desarrollar su talento y sus capacidades y a su vez, generar riqueza para Jerez” </w:t>
      </w:r>
    </w:p>
    <w:p>
      <w:pPr>
        <w:pStyle w:val="Normal"/>
        <w:jc w:val="both"/>
        <w:rPr>
          <w:rFonts w:ascii="Arial Narrow" w:hAnsi="Arial Narrow"/>
          <w:b w:val="false"/>
          <w:b w:val="false"/>
          <w:bCs w:val="false"/>
          <w:sz w:val="26"/>
          <w:szCs w:val="26"/>
        </w:rPr>
      </w:pPr>
      <w:r>
        <w:rPr>
          <w:rFonts w:ascii="Arial Narrow" w:hAnsi="Arial Narrow"/>
          <w:b w:val="false"/>
          <w:bCs w:val="false"/>
          <w:sz w:val="26"/>
          <w:szCs w:val="26"/>
        </w:rPr>
      </w:r>
    </w:p>
    <w:p>
      <w:pPr>
        <w:pStyle w:val="Normal"/>
        <w:jc w:val="both"/>
        <w:rPr>
          <w:rFonts w:ascii="Arial Narrow" w:hAnsi="Arial Narrow"/>
          <w:b w:val="false"/>
          <w:b w:val="false"/>
          <w:bCs w:val="false"/>
          <w:sz w:val="26"/>
          <w:szCs w:val="26"/>
        </w:rPr>
      </w:pPr>
      <w:r>
        <w:rPr>
          <w:rFonts w:cs="Arial" w:ascii="Arial Narrow" w:hAnsi="Arial Narrow"/>
          <w:b/>
          <w:bCs/>
          <w:sz w:val="26"/>
          <w:szCs w:val="26"/>
        </w:rPr>
        <w:t xml:space="preserve">4 de mayo de 2023. </w:t>
      </w:r>
      <w:r>
        <w:rPr>
          <w:rFonts w:cs="Arial" w:ascii="Arial Narrow" w:hAnsi="Arial Narrow"/>
          <w:b w:val="false"/>
          <w:bCs w:val="false"/>
          <w:sz w:val="26"/>
          <w:szCs w:val="26"/>
        </w:rPr>
        <w:t xml:space="preserve">La alcaldesa de Jerez, Mamen Sánchez, ha valorado muy positivamente los datos de empleo conocidos hoy y ha destacado que “estamos ante un significativo descenso del paro en Jerez, y me alegra especialmente por esas 860 personas que han encontrado un empleo y que pueden hoy desarrollar su talento y sus capacidades., y generar riqueza para Jerez.  Es una buena noticia que sigue reforzando la senda positiva de creación de empleo, de dinamismo económico, de empuje empresarial de Jerez, en el que estamos poniendo tanto esfuerzo y que ha hecho posible la creación de más de 10.000 empleos en los últimos años”. </w:t>
      </w:r>
    </w:p>
    <w:p>
      <w:pPr>
        <w:pStyle w:val="Normal"/>
        <w:jc w:val="both"/>
        <w:rPr>
          <w:rFonts w:ascii="Arial Narrow" w:hAnsi="Arial Narrow"/>
          <w:b w:val="false"/>
          <w:b w:val="false"/>
          <w:bCs w:val="false"/>
          <w:sz w:val="26"/>
          <w:szCs w:val="26"/>
        </w:rPr>
      </w:pPr>
      <w:r>
        <w:rPr>
          <w:rFonts w:ascii="Arial Narrow" w:hAnsi="Arial Narrow"/>
          <w:b w:val="false"/>
          <w:bCs w:val="false"/>
          <w:sz w:val="26"/>
          <w:szCs w:val="26"/>
        </w:rPr>
      </w:r>
    </w:p>
    <w:p>
      <w:pPr>
        <w:pStyle w:val="Normal"/>
        <w:jc w:val="both"/>
        <w:rPr>
          <w:rFonts w:ascii="Arial Narrow" w:hAnsi="Arial Narrow"/>
          <w:b w:val="false"/>
          <w:b w:val="false"/>
          <w:bCs w:val="false"/>
          <w:sz w:val="26"/>
          <w:szCs w:val="26"/>
        </w:rPr>
      </w:pPr>
      <w:r>
        <w:rPr>
          <w:rFonts w:cs="Arial" w:ascii="Arial Narrow" w:hAnsi="Arial Narrow"/>
          <w:b w:val="false"/>
          <w:bCs w:val="false"/>
          <w:sz w:val="26"/>
          <w:szCs w:val="26"/>
        </w:rPr>
        <w:t>“</w:t>
      </w:r>
      <w:r>
        <w:rPr>
          <w:rFonts w:cs="Arial" w:ascii="Arial Narrow" w:hAnsi="Arial Narrow"/>
          <w:b w:val="false"/>
          <w:bCs w:val="false"/>
          <w:sz w:val="26"/>
          <w:szCs w:val="26"/>
        </w:rPr>
        <w:t xml:space="preserve">Hemos contribuido a dinamizar la economía y lo vamos a seguir haciendo apoyando a los sectores que son tractores económicos, con una agenda cultural y de eventos que después del Gran Premio, nos sitúa ante una feria con buenas perspectivas y con una ciudad que no para y que ha configura su oferta para un verano también muy atractivo”, ha señalado la alcaldesa. </w:t>
      </w:r>
    </w:p>
    <w:p>
      <w:pPr>
        <w:pStyle w:val="Normal"/>
        <w:jc w:val="both"/>
        <w:rPr>
          <w:rFonts w:ascii="Arial Narrow" w:hAnsi="Arial Narrow"/>
          <w:b w:val="false"/>
          <w:b w:val="false"/>
          <w:bCs w:val="false"/>
          <w:sz w:val="26"/>
          <w:szCs w:val="26"/>
        </w:rPr>
      </w:pPr>
      <w:r>
        <w:rPr>
          <w:rFonts w:ascii="Arial Narrow" w:hAnsi="Arial Narrow"/>
          <w:b w:val="false"/>
          <w:bCs w:val="false"/>
          <w:sz w:val="26"/>
          <w:szCs w:val="26"/>
        </w:rPr>
      </w:r>
    </w:p>
    <w:p>
      <w:pPr>
        <w:pStyle w:val="Normal"/>
        <w:jc w:val="both"/>
        <w:rPr>
          <w:rFonts w:ascii="Arial Narrow" w:hAnsi="Arial Narrow"/>
          <w:b w:val="false"/>
          <w:b w:val="false"/>
          <w:bCs w:val="false"/>
          <w:sz w:val="26"/>
          <w:szCs w:val="26"/>
        </w:rPr>
      </w:pPr>
      <w:r>
        <w:rPr>
          <w:rFonts w:cs="Arial" w:ascii="Arial Narrow" w:hAnsi="Arial Narrow"/>
          <w:b w:val="false"/>
          <w:bCs w:val="false"/>
          <w:sz w:val="26"/>
          <w:szCs w:val="26"/>
        </w:rPr>
        <w:t>“</w:t>
      </w:r>
      <w:r>
        <w:rPr>
          <w:rFonts w:cs="Arial" w:ascii="Arial Narrow" w:hAnsi="Arial Narrow"/>
          <w:b w:val="false"/>
          <w:bCs w:val="false"/>
          <w:sz w:val="26"/>
          <w:szCs w:val="26"/>
        </w:rPr>
        <w:t xml:space="preserve">Vemos que la ciudad se ha recuperado muy bien después de la pandemia y que incluso hay 2.000 personas más trabajando que antes de la COVID-19, quedando el dato actual en 25.030 desempleados, una cifra que ha evolucionado muy bien, si se tiene en cuenta que hace diez años estábamos en un nivel  mayor de paro con unas 35.000 personas sin ocupación”. </w:t>
      </w:r>
    </w:p>
    <w:p>
      <w:pPr>
        <w:pStyle w:val="Normal"/>
        <w:jc w:val="both"/>
        <w:rPr>
          <w:rFonts w:ascii="Arial Narrow" w:hAnsi="Arial Narrow"/>
          <w:b w:val="false"/>
          <w:b w:val="false"/>
          <w:bCs w:val="false"/>
          <w:sz w:val="26"/>
          <w:szCs w:val="26"/>
        </w:rPr>
      </w:pPr>
      <w:r>
        <w:rPr>
          <w:rFonts w:ascii="Arial Narrow" w:hAnsi="Arial Narrow"/>
          <w:b w:val="false"/>
          <w:bCs w:val="false"/>
          <w:sz w:val="26"/>
          <w:szCs w:val="26"/>
        </w:rPr>
      </w:r>
    </w:p>
    <w:p>
      <w:pPr>
        <w:pStyle w:val="Normal"/>
        <w:jc w:val="both"/>
        <w:rPr>
          <w:rFonts w:ascii="Arial Narrow" w:hAnsi="Arial Narrow"/>
          <w:b w:val="false"/>
          <w:b w:val="false"/>
          <w:bCs w:val="false"/>
          <w:sz w:val="26"/>
          <w:szCs w:val="26"/>
        </w:rPr>
      </w:pPr>
      <w:r>
        <w:rPr>
          <w:rFonts w:cs="Arial" w:ascii="Arial Narrow" w:hAnsi="Arial Narrow"/>
          <w:b w:val="false"/>
          <w:bCs w:val="false"/>
          <w:sz w:val="26"/>
          <w:szCs w:val="26"/>
        </w:rPr>
        <w:t>Por último, Mamen Sánchez ha indicado que “habría que retrotraerse casi a diciembre de  2008 para tener unos niveles de desempleo similares a los actuales”</w:t>
      </w:r>
      <w:r>
        <w:rPr>
          <w:rFonts w:cs="Arial" w:ascii="Arial Narrow" w:hAnsi="Arial Narrow"/>
          <w:b w:val="false"/>
          <w:bCs w:val="false"/>
          <w:sz w:val="26"/>
          <w:szCs w:val="26"/>
        </w:rPr>
        <w:t>.</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Application>LibreOffice/7.3.7.2$Windows_X86_64 LibreOffice_project/e114eadc50a9ff8d8c8a0567d6da8f454beeb84f</Application>
  <AppVersion>15.0000</AppVersion>
  <Pages>1</Pages>
  <Words>352</Words>
  <Characters>1691</Characters>
  <CharactersWithSpaces>2049</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2023-04-04T11:28:00Z</dcterms:created>
  <dc:creator>ADELIFL</dc:creator>
  <dc:description/>
  <dc:language>es-ES</dc:language>
  <cp:lastModifiedBy/>
  <dcterms:modified xsi:type="dcterms:W3CDTF">2023-05-04T21:19:43Z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