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</w:rPr>
      </w:pPr>
      <w:r>
        <w:rPr>
          <w:rFonts w:cs="Arial" w:ascii="Arial Narrow" w:hAnsi="Arial Narrow"/>
          <w:b/>
          <w:sz w:val="40"/>
          <w:szCs w:val="40"/>
        </w:rPr>
        <w:t xml:space="preserve">La Mesa de Seguridad acuerda retomar junto a los colectivos sociales la campaña 'No patines con tu seguridad' </w:t>
      </w:r>
    </w:p>
    <w:p>
      <w:pPr>
        <w:pStyle w:val="Normal"/>
        <w:rPr>
          <w:rFonts w:ascii="Arial Narrow" w:hAnsi="Arial Narrow" w:cs="Arial"/>
          <w:sz w:val="32"/>
          <w:szCs w:val="32"/>
        </w:rPr>
      </w:pPr>
      <w:r>
        <w:rPr>
          <w:rFonts w:cs="Arial" w:ascii="Arial Narrow" w:hAnsi="Arial Narrow"/>
          <w:sz w:val="32"/>
          <w:szCs w:val="32"/>
        </w:rPr>
      </w:r>
    </w:p>
    <w:p>
      <w:pPr>
        <w:pStyle w:val="Normal"/>
        <w:rPr>
          <w:rFonts w:ascii="Arial Narrow" w:hAnsi="Arial Narrow"/>
        </w:rPr>
      </w:pPr>
      <w:r>
        <w:rPr>
          <w:rFonts w:cs="Arial" w:ascii="Arial Narrow" w:hAnsi="Arial Narrow"/>
          <w:sz w:val="32"/>
          <w:szCs w:val="32"/>
        </w:rPr>
        <w:t>Igualmente se ha destacado la ausencia de incidentes destacables en la celebración de los grandes eventos de la primavera</w:t>
      </w:r>
    </w:p>
    <w:p>
      <w:pPr>
        <w:pStyle w:val="Normal"/>
        <w:rPr>
          <w:rFonts w:ascii="Arial Narrow" w:hAnsi="Arial Narrow" w:cs="Arial"/>
          <w:sz w:val="32"/>
          <w:szCs w:val="32"/>
        </w:rPr>
      </w:pPr>
      <w:r>
        <w:rPr>
          <w:rFonts w:cs="Arial" w:ascii="Arial Narrow" w:hAnsi="Arial Narrow"/>
          <w:sz w:val="32"/>
          <w:szCs w:val="32"/>
        </w:rPr>
      </w:r>
    </w:p>
    <w:p>
      <w:pPr>
        <w:pStyle w:val="Normal"/>
        <w:spacing w:before="0" w:after="142"/>
        <w:jc w:val="both"/>
        <w:rPr>
          <w:rFonts w:ascii="Arial Narrow" w:hAnsi="Arial Narrow"/>
        </w:rPr>
      </w:pPr>
      <w:r>
        <w:rPr>
          <w:rFonts w:cs="Arial" w:ascii="Arial Narrow" w:hAnsi="Arial Narrow"/>
          <w:b/>
          <w:bCs/>
          <w:color w:val="000000"/>
          <w:sz w:val="24"/>
          <w:szCs w:val="24"/>
        </w:rPr>
        <w:t>1</w:t>
      </w:r>
      <w:r>
        <w:rPr>
          <w:rFonts w:cs="Arial" w:ascii="Arial Narrow" w:hAnsi="Arial Narrow"/>
          <w:b/>
          <w:bCs/>
          <w:color w:val="000000"/>
          <w:sz w:val="24"/>
          <w:szCs w:val="24"/>
        </w:rPr>
        <w:t>9</w:t>
      </w:r>
      <w:r>
        <w:rPr>
          <w:rFonts w:cs="Arial" w:ascii="Arial Narrow" w:hAnsi="Arial Narrow"/>
          <w:b/>
          <w:bCs/>
          <w:color w:val="000000"/>
          <w:sz w:val="24"/>
          <w:szCs w:val="24"/>
        </w:rPr>
        <w:t xml:space="preserve"> de mayo de 202</w:t>
      </w:r>
      <w:r>
        <w:rPr>
          <w:rFonts w:cs="Arial" w:ascii="Arial Narrow" w:hAnsi="Arial Narrow"/>
          <w:b/>
          <w:bCs/>
          <w:color w:val="000000"/>
          <w:sz w:val="24"/>
          <w:szCs w:val="24"/>
        </w:rPr>
        <w:t>3</w:t>
      </w:r>
      <w:r>
        <w:rPr>
          <w:rFonts w:cs="Arial" w:ascii="Arial Narrow" w:hAnsi="Arial Narrow"/>
          <w:b/>
          <w:bCs/>
          <w:color w:val="000000"/>
          <w:sz w:val="24"/>
          <w:szCs w:val="24"/>
        </w:rPr>
        <w:t xml:space="preserve">. </w:t>
      </w:r>
      <w:r>
        <w:rPr>
          <w:rFonts w:cs="Arial" w:ascii="Arial Narrow" w:hAnsi="Arial Narrow"/>
          <w:b w:val="false"/>
          <w:bCs w:val="false"/>
          <w:color w:val="000000"/>
          <w:sz w:val="24"/>
          <w:szCs w:val="24"/>
        </w:rPr>
        <w:t>La Mesa Técnica de Seguridad correspondiente al mes de mayo ha abordado las cuestiones más relevantes reclamadas por los colectivos vecinales y comerciantes de la ciudad.</w:t>
      </w:r>
      <w:r>
        <w:rPr>
          <w:rFonts w:cs="Arial" w:ascii="Arial Narrow" w:hAnsi="Arial Narrow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Arial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En primer lugar, se ha destacado la buena coordinación y la actuación policial y la responsabilidad ciudadana que han permitido que los grandes eventos de la primavera jerezana, Semana Santa, Gran Premio de España de Motociclismo y Feria del Caballo, se hayan desarrollado con mayor afluencia de público pero sin incidencias destacables, en las que ha primado la seguridad.</w:t>
      </w:r>
    </w:p>
    <w:p>
      <w:pPr>
        <w:pStyle w:val="Normal"/>
        <w:spacing w:before="0" w:after="142"/>
        <w:jc w:val="both"/>
        <w:rPr>
          <w:rFonts w:ascii="Arial Narrow" w:hAnsi="Arial Narrow"/>
        </w:rPr>
      </w:pPr>
      <w:r>
        <w:rPr>
          <w:rFonts w:cs="Arial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Los diferentes colectivos presentes en la mesa han coincidido en denunciar las actitudes incívicas en la conducción Vehículos de Movilidad Personal como los patinetes eléctricos, circulando por zonas peatonales y sin las mínimas medidas de seguridad.</w:t>
      </w:r>
    </w:p>
    <w:p>
      <w:pPr>
        <w:pStyle w:val="Normal"/>
        <w:spacing w:before="0" w:after="142"/>
        <w:jc w:val="both"/>
        <w:rPr>
          <w:rFonts w:ascii="Arial Narrow" w:hAnsi="Arial Narrow"/>
        </w:rPr>
      </w:pPr>
      <w:r>
        <w:rPr>
          <w:rFonts w:cs="Arial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Ante esta situación los diferentes colectivos vecinales y comerciantes junto al Ayuntamiento han decidido retomar de manera colaborativa la campaña municipal 'No patines con tu seguridad', desarrollada por la Delegación de Movilidad y que recoge tanto la normativa estatal como local en cuanto a la conducción de los patinetes eléctricos.</w:t>
      </w:r>
    </w:p>
    <w:p>
      <w:pPr>
        <w:pStyle w:val="Normal"/>
        <w:spacing w:before="0" w:after="142"/>
        <w:jc w:val="both"/>
        <w:rPr>
          <w:rFonts w:ascii="Arial Narrow" w:hAnsi="Arial Narrow"/>
        </w:rPr>
      </w:pPr>
      <w:r>
        <w:rPr>
          <w:rFonts w:cs="Arial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En cuanto al repaso de las actuaciones realizadas por las policías Local y Nacional se ha destacado que pese a los requerimientos de dispositivos especiales de Semana Santa, Gran Premio de España de Motociclismo y Feria del Caballo, se ha mantenido la atención a las demandas vecinales y de comerciantes revisadas de manera mensual.</w:t>
      </w:r>
    </w:p>
    <w:p>
      <w:pPr>
        <w:pStyle w:val="Normal"/>
        <w:spacing w:before="0" w:after="142"/>
        <w:jc w:val="both"/>
        <w:rPr>
          <w:rFonts w:ascii="Arial Narrow" w:hAnsi="Arial Narrow"/>
        </w:rPr>
      </w:pPr>
      <w:r>
        <w:rPr>
          <w:rFonts w:cs="Arial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De esta manera, desde la anterior Mesa Técnica de Seguridad, la Policía Local ha interpuesto 124 denuncias por consumo de bebidas fuera de los espacios definidos; se han realizado cuatro controles de alcoholemia, con 87 conductores sometidos a test de alcoholemia en controles preventivos; se han detenido a 53 personas, en su mayoría por delitos contra la seguridad vial; se han interpuesto 99 denuncias por consumo o tenencia de estupefacientes en la vía pública, entre otras.</w:t>
      </w:r>
    </w:p>
    <w:p>
      <w:pPr>
        <w:pStyle w:val="Normal"/>
        <w:spacing w:before="0" w:after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Además, se han realizado trece controles conjuntos con la Policía Nacional. Desde el Cuerpo Nacional de la Policía se ha destacado entre las diferentes actuaciones 988 identificaciones y las 46 detenciones realizadas por diversos motivos. Además, se ha destacado como continúa descendiendo el número de hurtos en los diferentes espacios comerciales de la ciudad.</w:t>
      </w:r>
    </w:p>
    <w:p>
      <w:pPr>
        <w:pStyle w:val="Normal"/>
        <w:spacing w:before="0" w:after="142"/>
        <w:jc w:val="both"/>
        <w:rPr>
          <w:rFonts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 Narrow" w:hAnsi="Arial Narrow"/>
        </w:rPr>
      </w:r>
    </w:p>
    <w:p>
      <w:pPr>
        <w:pStyle w:val="Normal"/>
        <w:spacing w:before="0" w:after="142"/>
        <w:jc w:val="both"/>
        <w:rPr>
          <w:rFonts w:ascii="Arial Narrow" w:hAnsi="Arial Narrow"/>
        </w:rPr>
      </w:pPr>
      <w:r>
        <w:rPr>
          <w:rFonts w:cs="Arial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Igualmente se ha dejado constancia de las diferentes unidades antidroga siguen los trabajos de investigación en las diferentes zonas de menudeo que denuncian los diferentes colectivos vecinales y sobre los que se mantiene el debido celo hasta que no concluyan.</w:t>
      </w:r>
    </w:p>
    <w:p>
      <w:pPr>
        <w:pStyle w:val="Normal"/>
        <w:spacing w:before="0" w:after="142"/>
        <w:jc w:val="both"/>
        <w:rPr>
          <w:rFonts w:ascii="Arial Narrow" w:hAnsi="Arial Narrow"/>
        </w:rPr>
      </w:pPr>
      <w:r>
        <w:rPr>
          <w:rFonts w:cs="Arial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Finalmente, el delegado de Seguridad, Rubén Pérez, ha tenido unas palabras de gratitud y felicitación por la excelencia, dedicación y trabajo bien hecho por parte de CNP y Policía local, que permitió erradicar las exhibiciones en Blas Infante y ha mantenido la tranquilidad para los jerezanos y jerezanas en Semana Santa, Gran Premio de España de Motociclismo y Feria del Caballo.</w:t>
      </w:r>
    </w:p>
    <w:p>
      <w:pPr>
        <w:pStyle w:val="Normal"/>
        <w:spacing w:before="0" w:after="142"/>
        <w:jc w:val="both"/>
        <w:rPr>
          <w:rFonts w:ascii="Arial Narrow" w:hAnsi="Arial Narrow"/>
        </w:rPr>
      </w:pPr>
      <w:r>
        <w:rPr>
          <w:rFonts w:cs="Arial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</w:p>
    <w:tbl>
      <w:tblPr>
        <w:tblW w:w="765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Contenidodelatabla"/>
              <w:widowControl w:val="false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Se adjunta fotografía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</w:tc>
      </w:tr>
    </w:tbl>
    <w:p>
      <w:pPr>
        <w:pStyle w:val="Normal"/>
        <w:spacing w:before="0" w:after="142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overflowPunct w:val="fals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overflowPunct w:val="fals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>
    <w:name w:val="Default Paragraph Font"/>
    <w:qFormat/>
    <w:rPr/>
  </w:style>
  <w:style w:type="character" w:styleId="Fuentedeprrafopredeter1">
    <w:name w:val="Fuente de párrafo predeter.1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uentedeprrafopredeter9">
    <w:name w:val="Fuente de párrafo predeter.9"/>
    <w:qFormat/>
    <w:rPr/>
  </w:style>
  <w:style w:type="character" w:styleId="Fuentedeprrafopredeter8">
    <w:name w:val="Fuente de párrafo predeter.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uentedeprrafopredeter7">
    <w:name w:val="Fuente de párrafo predeter.7"/>
    <w:qFormat/>
    <w:rPr/>
  </w:style>
  <w:style w:type="character" w:styleId="WW8Num3z0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 w:val="false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Symbol" w:hAnsi="Symbol" w:cs="Open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OpenSymbol"/>
    </w:rPr>
  </w:style>
  <w:style w:type="character" w:styleId="WW8Num11z1">
    <w:name w:val="WW8Num11z1"/>
    <w:qFormat/>
    <w:rPr>
      <w:rFonts w:ascii="OpenSymbol" w:hAnsi="OpenSymbol" w:cs="Open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Calibri" w:hAnsi="Calibri" w:eastAsia="Calibri" w:cs="Calibri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Fuentedeprrafopredeter6">
    <w:name w:val="Fuente de párrafo predeter.6"/>
    <w:qFormat/>
    <w:rPr/>
  </w:style>
  <w:style w:type="character" w:styleId="Fuentedeprrafopredeter4">
    <w:name w:val="Fuente de párrafo predeter.4"/>
    <w:qFormat/>
    <w:rPr/>
  </w:style>
  <w:style w:type="character" w:styleId="Fuentedeprrafopredeter3">
    <w:name w:val="Fuente de párrafo predeter.3"/>
    <w:qFormat/>
    <w:rPr/>
  </w:style>
  <w:style w:type="character" w:styleId="Fuentedeprrafopredeter2">
    <w:name w:val="Fuente de párrafo predeter.2"/>
    <w:qFormat/>
    <w:rPr/>
  </w:style>
  <w:style w:type="character" w:styleId="EncabezadoCar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>
    <w:name w:val="rojo"/>
    <w:basedOn w:val="Fuentedeprrafopredeter1"/>
    <w:qFormat/>
    <w:rPr/>
  </w:style>
  <w:style w:type="character" w:styleId="EnlacedeInternet">
    <w:name w:val="Enlace de Internet"/>
    <w:basedOn w:val="DefaultParagraphFont"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>
    <w:name w:val="Título 3 Car"/>
    <w:qFormat/>
    <w:rPr>
      <w:b/>
      <w:bCs/>
      <w:sz w:val="27"/>
      <w:szCs w:val="27"/>
    </w:rPr>
  </w:style>
  <w:style w:type="character" w:styleId="Qu">
    <w:name w:val="qu"/>
    <w:qFormat/>
    <w:rPr/>
  </w:style>
  <w:style w:type="character" w:styleId="Gd">
    <w:name w:val="gd"/>
    <w:qFormat/>
    <w:rPr/>
  </w:style>
  <w:style w:type="character" w:styleId="G3">
    <w:name w:val="g3"/>
    <w:qFormat/>
    <w:rPr/>
  </w:style>
  <w:style w:type="character" w:styleId="Hb">
    <w:name w:val="hb"/>
    <w:qFormat/>
    <w:rPr/>
  </w:style>
  <w:style w:type="character" w:styleId="G2">
    <w:name w:val="g2"/>
    <w:qFormat/>
    <w:rPr/>
  </w:style>
  <w:style w:type="character" w:styleId="Ttulo4Car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S7">
    <w:name w:val="s7"/>
    <w:qFormat/>
    <w:rPr/>
  </w:style>
  <w:style w:type="character" w:styleId="Destaquemayor">
    <w:name w:val="Destaque mayor"/>
    <w:qFormat/>
    <w:rPr>
      <w:b/>
      <w:bCs/>
    </w:rPr>
  </w:style>
  <w:style w:type="character" w:styleId="Smbolosdenumeracin">
    <w:name w:val="Símbolos de numeración"/>
    <w:qFormat/>
    <w:rPr/>
  </w:style>
  <w:style w:type="character" w:styleId="Ins">
    <w:name w:val="ins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>
    <w:name w:val="WW-Destaque mayor"/>
    <w:qFormat/>
    <w:rPr>
      <w:b/>
      <w:bCs/>
    </w:rPr>
  </w:style>
  <w:style w:type="character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Gmailuficommentbody">
    <w:name w:val="gmail-uficommentbody"/>
    <w:basedOn w:val="Fuentedeprrafopredeter2"/>
    <w:qFormat/>
    <w:rPr/>
  </w:style>
  <w:style w:type="character" w:styleId="WW8Num27z0">
    <w:name w:val="WW8Num27z0"/>
    <w:qFormat/>
    <w:rPr>
      <w:rFonts w:ascii="Gill Sans MT" w:hAnsi="Gill Sans MT" w:cs="Gill Sans MT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>
    <w:name w:val="Texto comentario Car"/>
    <w:qFormat/>
    <w:rPr>
      <w:sz w:val="20"/>
      <w:szCs w:val="20"/>
    </w:rPr>
  </w:style>
  <w:style w:type="character" w:styleId="AsuntodelcomentarioCar">
    <w:name w:val="Asunto del comentario Car"/>
    <w:qFormat/>
    <w:rPr>
      <w:b/>
      <w:bCs/>
      <w:sz w:val="20"/>
      <w:szCs w:val="20"/>
    </w:rPr>
  </w:style>
  <w:style w:type="character" w:styleId="Refdecomentario1">
    <w:name w:val="Ref. de comentario1"/>
    <w:qFormat/>
    <w:rPr>
      <w:sz w:val="16"/>
      <w:szCs w:val="16"/>
    </w:rPr>
  </w:style>
  <w:style w:type="character" w:styleId="Fuentedeprrafopredeter5">
    <w:name w:val="Fuente de párrafo predeter.5"/>
    <w:qFormat/>
    <w:rPr/>
  </w:style>
  <w:style w:type="character" w:styleId="Muydestacado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1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right="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>
    <w:name w:val="Párrafo de lista1"/>
    <w:basedOn w:val="Normal"/>
    <w:qFormat/>
    <w:pPr>
      <w:spacing w:before="0" w:after="200"/>
      <w:ind w:left="720" w:right="0" w:hanging="0"/>
      <w:contextualSpacing/>
    </w:pPr>
    <w:rPr>
      <w:rFonts w:ascii="Calibri" w:hAnsi="Calibri" w:eastAsia="Calibri"/>
    </w:rPr>
  </w:style>
  <w:style w:type="paragraph" w:styleId="Western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>
    <w:name w:val="Cuerp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1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>
    <w:name w:val="Encabezamiento izquierdo"/>
    <w:basedOn w:val="Normal"/>
    <w:qFormat/>
    <w:pPr/>
    <w:rPr/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>
    <w:name w:val="Cuerpo 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>
    <w:name w:val="Texto independiente 21"/>
    <w:basedOn w:val="Normal"/>
    <w:qFormat/>
    <w:pPr>
      <w:jc w:val="both"/>
    </w:pPr>
    <w:rPr/>
  </w:style>
  <w:style w:type="paragraph" w:styleId="Nombredireccininterior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>
    <w:name w:val="Sangría 2 de t. independiente1"/>
    <w:basedOn w:val="Normal"/>
    <w:qFormat/>
    <w:pPr>
      <w:ind w:left="360" w:right="0" w:hanging="0"/>
      <w:jc w:val="both"/>
    </w:pPr>
    <w:rPr>
      <w:bCs/>
      <w:sz w:val="28"/>
    </w:rPr>
  </w:style>
  <w:style w:type="paragraph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>
    <w:name w:val="Texto comentario1"/>
    <w:basedOn w:val="Normal"/>
    <w:qFormat/>
    <w:pPr/>
    <w:rPr>
      <w:sz w:val="20"/>
    </w:rPr>
  </w:style>
  <w:style w:type="paragraph" w:styleId="Asuntodelcomentario1">
    <w:name w:val="Asunto del comentario1"/>
    <w:basedOn w:val="Textocomentario1"/>
    <w:qFormat/>
    <w:pPr/>
    <w:rPr>
      <w:b/>
      <w:bCs/>
    </w:rPr>
  </w:style>
  <w:style w:type="paragraph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right="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overflowPunct w:val="fals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overflowPunct w:val="fals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Application>LibreOffice/7.3.7.2$Windows_X86_64 LibreOffice_project/e114eadc50a9ff8d8c8a0567d6da8f454beeb84f</Application>
  <AppVersion>15.0000</AppVersion>
  <Pages>2</Pages>
  <Words>501</Words>
  <Characters>2726</Characters>
  <CharactersWithSpaces>3219</CharactersWithSpaces>
  <Paragraphs>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2008-04-18T11:14:00Z</dcterms:created>
  <dc:creator>ADELIFL</dc:creator>
  <dc:description/>
  <dc:language>es-ES</dc:language>
  <cp:lastModifiedBy/>
  <cp:lastPrinted>2023-05-05T13:26:22Z</cp:lastPrinted>
  <dcterms:modified xsi:type="dcterms:W3CDTF">2023-05-18T14:47:38Z</dcterms:modified>
  <cp:revision>314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