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jc w:val="left"/>
        <w:rPr>
          <w:rFonts w:ascii="Arial Narrow" w:hAnsi="Arial Narrow"/>
        </w:rPr>
      </w:pPr>
      <w:r>
        <w:rPr>
          <w:rFonts w:eastAsia="Trebuchet MS" w:ascii="Arial Narrow" w:hAnsi="Arial Narrow"/>
          <w:b/>
          <w:bCs/>
          <w:color w:val="000000"/>
          <w:sz w:val="36"/>
          <w:szCs w:val="36"/>
          <w:lang w:eastAsia="es-ES_tradnl"/>
        </w:rPr>
        <w:t>Las obras de construcción de nuevos aparcamientos y zonas de ocio en La Canaleja y La Milagrosa, en su recta final</w:t>
      </w:r>
    </w:p>
    <w:p>
      <w:pPr>
        <w:pStyle w:val="Normal"/>
        <w:tabs>
          <w:tab w:val="clear" w:pos="720"/>
          <w:tab w:val="left" w:pos="729" w:leader="none"/>
        </w:tabs>
        <w:spacing w:before="0" w:after="140"/>
        <w:jc w:val="left"/>
        <w:rPr>
          <w:rFonts w:ascii="Arial Narrow" w:hAnsi="Arial Narrow"/>
          <w:color w:val="000000"/>
          <w:sz w:val="12"/>
          <w:szCs w:val="12"/>
          <w:lang w:eastAsia="es-ES_tradnl"/>
        </w:rPr>
      </w:pPr>
      <w:r>
        <w:rPr>
          <w:rFonts w:ascii="Arial Narrow" w:hAnsi="Arial Narrow"/>
          <w:color w:val="000000"/>
          <w:sz w:val="12"/>
          <w:szCs w:val="12"/>
          <w:lang w:eastAsia="es-ES_tradnl"/>
        </w:rPr>
      </w:r>
    </w:p>
    <w:p>
      <w:pPr>
        <w:pStyle w:val="Normal"/>
        <w:tabs>
          <w:tab w:val="clear" w:pos="720"/>
          <w:tab w:val="left" w:pos="729" w:leader="none"/>
        </w:tabs>
        <w:spacing w:before="0" w:after="140"/>
        <w:rPr>
          <w:rFonts w:ascii="Arial Narrow" w:hAnsi="Arial Narrow"/>
          <w:sz w:val="32"/>
          <w:szCs w:val="32"/>
        </w:rPr>
      </w:pPr>
      <w:r>
        <w:rPr>
          <w:rFonts w:ascii="Arial Narrow" w:hAnsi="Arial Narrow"/>
          <w:color w:val="000000"/>
          <w:sz w:val="32"/>
          <w:szCs w:val="32"/>
          <w:lang w:eastAsia="es-ES_tradnl"/>
        </w:rPr>
        <w:t xml:space="preserve">El proyecto incluye, además, la instalación de juegos biosaludables y zonas de encuentro vecinal en tres parcelas situadas entre las calles Rosa Durán, Angelita Gómez y Guernica </w:t>
      </w:r>
    </w:p>
    <w:p>
      <w:pPr>
        <w:pStyle w:val="Normal"/>
        <w:tabs>
          <w:tab w:val="clear" w:pos="720"/>
          <w:tab w:val="left" w:pos="729" w:leader="none"/>
        </w:tabs>
        <w:spacing w:before="0" w:after="140"/>
        <w:rPr>
          <w:rFonts w:ascii="Arial Narrow" w:hAnsi="Arial Narrow"/>
          <w:sz w:val="32"/>
          <w:szCs w:val="32"/>
        </w:rPr>
      </w:pPr>
      <w:r>
        <w:rPr>
          <w:rFonts w:ascii="Arial Narrow" w:hAnsi="Arial Narrow"/>
          <w:color w:val="000000"/>
          <w:sz w:val="32"/>
          <w:szCs w:val="32"/>
          <w:lang w:eastAsia="es-ES_tradnl"/>
        </w:rPr>
        <w:t xml:space="preserve">Las obras se encuentran al 70 por ciento de su ejecución y suponen la recuperación y puesta en valor de tres suelos degradados </w:t>
      </w:r>
    </w:p>
    <w:p>
      <w:pPr>
        <w:pStyle w:val="Cuerpodetexto"/>
        <w:tabs>
          <w:tab w:val="clear" w:pos="720"/>
          <w:tab w:val="left" w:pos="729" w:leader="none"/>
        </w:tabs>
        <w:spacing w:lineRule="auto" w:line="240"/>
        <w:jc w:val="both"/>
        <w:rPr>
          <w:rFonts w:ascii="Arial Narrow" w:hAnsi="Arial Narrow"/>
          <w:sz w:val="26"/>
          <w:szCs w:val="26"/>
        </w:rPr>
      </w:pPr>
      <w:r>
        <w:rPr>
          <w:rFonts w:ascii="Arial Narrow" w:hAnsi="Arial Narrow"/>
          <w:sz w:val="26"/>
          <w:szCs w:val="26"/>
        </w:rPr>
      </w:r>
    </w:p>
    <w:p>
      <w:pPr>
        <w:pStyle w:val="Cuerpodetexto"/>
        <w:tabs>
          <w:tab w:val="clear" w:pos="720"/>
          <w:tab w:val="left" w:pos="729" w:leader="none"/>
        </w:tabs>
        <w:spacing w:lineRule="auto" w:line="240"/>
        <w:jc w:val="both"/>
        <w:rPr>
          <w:rFonts w:ascii="Arial Narrow" w:hAnsi="Arial Narrow"/>
          <w:sz w:val="26"/>
          <w:szCs w:val="26"/>
        </w:rPr>
      </w:pPr>
      <w:r>
        <w:rPr>
          <w:rFonts w:eastAsia="Trebuchet MS" w:cs="Arial" w:ascii="Arial Narrow" w:hAnsi="Arial Narrow"/>
          <w:b/>
          <w:bCs/>
          <w:color w:val="000000"/>
          <w:sz w:val="26"/>
          <w:szCs w:val="26"/>
          <w:lang w:eastAsia="es-ES_tradnl"/>
        </w:rPr>
        <w:t>22 de mayo de 2023.</w:t>
      </w:r>
      <w:r>
        <w:rPr>
          <w:rFonts w:eastAsia="Trebuchet MS" w:cs="Arial" w:ascii="Arial Narrow" w:hAnsi="Arial Narrow"/>
          <w:color w:val="000000"/>
          <w:sz w:val="26"/>
          <w:szCs w:val="26"/>
          <w:lang w:eastAsia="es-ES_tradnl"/>
        </w:rPr>
        <w:t xml:space="preserve"> El Ayuntamiento avanza en la ejecución de las obras de ejecución de nuevas áreas de aparcamiento en La Canaleja y La Milagrosa, que están siendo ejecutadas por EJOC2004, por importe de 400.000 euros, y que se encuentran al 70 por ciento de su ejecución. Durante una visita técnica a esta zona, el teniente de alcaldesa de Urbanismo, José Antonio Díaz, ha recordado la finalidad de este proyecto de poner en uso tres parcelas degradadas para crear 200 nuevas plazas de aparcamiento, así como juegos biosaludables y </w:t>
      </w:r>
      <w:r>
        <w:rPr>
          <w:rFonts w:eastAsia="Trebuchet MS" w:cs="Arial" w:ascii="Arial Narrow" w:hAnsi="Arial Narrow"/>
          <w:b w:val="false"/>
          <w:bCs w:val="false"/>
          <w:color w:val="000000"/>
          <w:sz w:val="26"/>
          <w:szCs w:val="26"/>
          <w:lang w:eastAsia="es-ES_tradnl"/>
        </w:rPr>
        <w:t xml:space="preserve">espacios de esparcimiento vecinal. </w:t>
      </w:r>
    </w:p>
    <w:p>
      <w:pPr>
        <w:pStyle w:val="Cuerpodetexto"/>
        <w:tabs>
          <w:tab w:val="clear" w:pos="720"/>
          <w:tab w:val="left" w:pos="729" w:leader="none"/>
        </w:tabs>
        <w:spacing w:lineRule="auto" w:line="240"/>
        <w:jc w:val="both"/>
        <w:rPr>
          <w:rFonts w:ascii="Arial Narrow" w:hAnsi="Arial Narrow"/>
          <w:sz w:val="26"/>
          <w:szCs w:val="26"/>
        </w:rPr>
      </w:pPr>
      <w:r>
        <w:rPr>
          <w:rFonts w:eastAsia="Times New Roman" w:cs="Arial" w:ascii="Arial Narrow" w:hAnsi="Arial Narrow"/>
          <w:b w:val="false"/>
          <w:bCs w:val="false"/>
          <w:color w:val="000000"/>
          <w:kern w:val="2"/>
          <w:sz w:val="26"/>
          <w:szCs w:val="26"/>
          <w:u w:val="none"/>
          <w:shd w:fill="auto" w:val="clear"/>
          <w:lang w:val="es-ES" w:eastAsia="es-ES_tradnl" w:bidi="ar-SA"/>
        </w:rPr>
        <w:t xml:space="preserve">El proyecto contempla, por un lado, la construcción de 130 plazas de aparcamiento en unos terrenos de la calle Angelita Gómez, dando así respuesta a las demandas vecinales y solucionando una carencia que los colectivos venían trasladando, tal y como ha recordado el teniente de alcaldesa durante su visita, en la que ha estado acompañado de técnicos municipales. </w:t>
      </w:r>
    </w:p>
    <w:p>
      <w:pPr>
        <w:pStyle w:val="Normal"/>
        <w:widowControl w:val="false"/>
        <w:spacing w:lineRule="auto" w:line="240"/>
        <w:ind w:left="0" w:right="0" w:hanging="0"/>
        <w:jc w:val="both"/>
        <w:rPr>
          <w:rFonts w:ascii="Arial Narrow" w:hAnsi="Arial Narrow"/>
          <w:sz w:val="26"/>
          <w:szCs w:val="26"/>
        </w:rPr>
      </w:pPr>
      <w:r>
        <w:rPr>
          <w:rFonts w:eastAsia="Trebuchet MS" w:cs="Arial" w:ascii="Arial Narrow" w:hAnsi="Arial Narrow"/>
          <w:b w:val="false"/>
          <w:bCs w:val="false"/>
          <w:color w:val="auto"/>
          <w:sz w:val="26"/>
          <w:szCs w:val="26"/>
          <w:u w:val="none"/>
        </w:rPr>
        <w:t>Igualmente, la actuación incluye,</w:t>
      </w:r>
      <w:r>
        <w:rPr>
          <w:rFonts w:cs="Arial" w:ascii="Arial Narrow" w:hAnsi="Arial Narrow"/>
          <w:b w:val="false"/>
          <w:bCs w:val="false"/>
          <w:color w:val="00000A"/>
          <w:sz w:val="26"/>
          <w:szCs w:val="26"/>
        </w:rPr>
        <w:t xml:space="preserve"> en segundo y tercer lugar, la construcción de un aparcamiento con unas 70 plazas en</w:t>
      </w:r>
      <w:r>
        <w:rPr>
          <w:rFonts w:cs="Arial" w:ascii="Arial Narrow" w:hAnsi="Arial Narrow"/>
          <w:color w:val="00000A"/>
          <w:sz w:val="26"/>
          <w:szCs w:val="26"/>
        </w:rPr>
        <w:t xml:space="preserve"> superficie en una parcela de equipamiento público existente junto a la calle Rosa Durán; así como la creación de una zona de esparcimiento entre las calles Angelita Gómez y Guernica</w:t>
      </w:r>
      <w:r>
        <w:rPr>
          <w:rFonts w:cs="Arial" w:ascii="Arial Narrow" w:hAnsi="Arial Narrow"/>
          <w:b w:val="false"/>
          <w:bCs w:val="false"/>
          <w:color w:val="00000A"/>
          <w:sz w:val="26"/>
          <w:szCs w:val="26"/>
        </w:rPr>
        <w:t xml:space="preserve">, dotada de un área de juegos </w:t>
      </w:r>
      <w:r>
        <w:rPr>
          <w:rFonts w:cs="Arial" w:ascii="Arial Narrow" w:hAnsi="Arial Narrow"/>
          <w:b w:val="false"/>
          <w:bCs w:val="false"/>
          <w:color w:val="00000A"/>
          <w:sz w:val="26"/>
          <w:szCs w:val="26"/>
          <w:u w:val="none"/>
        </w:rPr>
        <w:t xml:space="preserve">biosaludables y zonas de descanso con bancos y parterres verdes, con nuevo arbolado e iluminación. </w:t>
      </w:r>
    </w:p>
    <w:p>
      <w:pPr>
        <w:pStyle w:val="Normal"/>
        <w:widowControl w:val="false"/>
        <w:spacing w:lineRule="auto" w:line="240"/>
        <w:ind w:left="0" w:right="0" w:hanging="0"/>
        <w:jc w:val="both"/>
        <w:rPr>
          <w:rFonts w:ascii="Arial Narrow" w:hAnsi="Arial Narrow"/>
          <w:sz w:val="26"/>
          <w:szCs w:val="26"/>
        </w:rPr>
      </w:pPr>
      <w:r>
        <w:rPr>
          <w:rFonts w:ascii="Arial Narrow" w:hAnsi="Arial Narrow"/>
          <w:sz w:val="26"/>
          <w:szCs w:val="26"/>
        </w:rPr>
      </w:r>
    </w:p>
    <w:p>
      <w:pPr>
        <w:pStyle w:val="Normal"/>
        <w:widowControl w:val="false"/>
        <w:spacing w:lineRule="auto" w:line="240"/>
        <w:ind w:left="0" w:right="0" w:hanging="0"/>
        <w:jc w:val="both"/>
        <w:rPr>
          <w:rFonts w:ascii="Arial Narrow" w:hAnsi="Arial Narrow"/>
          <w:sz w:val="26"/>
          <w:szCs w:val="26"/>
        </w:rPr>
      </w:pPr>
      <w:r>
        <w:rPr>
          <w:rFonts w:eastAsia="Trebuchet MS" w:cs="Arial" w:ascii="Arial Narrow" w:hAnsi="Arial Narrow"/>
          <w:b w:val="false"/>
          <w:bCs w:val="false"/>
          <w:i w:val="false"/>
          <w:iCs w:val="false"/>
          <w:color w:val="auto"/>
          <w:sz w:val="26"/>
          <w:szCs w:val="26"/>
          <w:u w:val="none"/>
        </w:rPr>
        <w:t xml:space="preserve">Esta actuación sigue en la línea emprendida por el Ayuntamiento de “sacar del estado de abandono” en que se encontraban determinados suelos municipales para ponerlos en valor y adaptar su nuevo uso a las peculiaridades de cada barrio, para lo cual, se ha estado en permanente contacto con colectivos sociales y vecinales de cada barrio para conocer sus prioridades y necesidades en cuanto a equipamientos. </w:t>
      </w:r>
    </w:p>
    <w:p>
      <w:pPr>
        <w:pStyle w:val="Normal"/>
        <w:widowControl w:val="false"/>
        <w:numPr>
          <w:ilvl w:val="0"/>
          <w:numId w:val="0"/>
        </w:numPr>
        <w:bidi w:val="0"/>
        <w:spacing w:lineRule="auto" w:line="240"/>
        <w:ind w:left="720" w:hanging="0"/>
        <w:jc w:val="both"/>
        <w:rPr>
          <w:rFonts w:ascii="Arial Narrow" w:hAnsi="Arial Narrow" w:cs="Arial"/>
          <w:b w:val="false"/>
          <w:b w:val="false"/>
          <w:bCs w:val="false"/>
          <w:color w:val="00000A"/>
          <w:sz w:val="26"/>
          <w:szCs w:val="26"/>
        </w:rPr>
      </w:pPr>
      <w:r>
        <w:rPr>
          <w:rFonts w:cs="Arial" w:ascii="Arial Narrow" w:hAnsi="Arial Narrow"/>
          <w:b w:val="false"/>
          <w:bCs w:val="false"/>
          <w:color w:val="00000A"/>
          <w:sz w:val="26"/>
          <w:szCs w:val="26"/>
        </w:rPr>
      </w:r>
    </w:p>
    <w:p>
      <w:pPr>
        <w:pStyle w:val="Normal"/>
        <w:widowControl w:val="false"/>
        <w:bidi w:val="0"/>
        <w:spacing w:lineRule="auto" w:line="240"/>
        <w:ind w:left="0" w:right="0" w:hanging="0"/>
        <w:jc w:val="both"/>
        <w:rPr>
          <w:rFonts w:ascii="Arial Narrow" w:hAnsi="Arial Narrow" w:cs="Arial"/>
          <w:color w:val="00000A"/>
          <w:sz w:val="26"/>
          <w:szCs w:val="26"/>
        </w:rPr>
      </w:pPr>
      <w:r>
        <w:rPr>
          <w:rFonts w:cs="Arial" w:ascii="Arial Narrow" w:hAnsi="Arial Narrow"/>
          <w:color w:val="00000A"/>
          <w:sz w:val="26"/>
          <w:szCs w:val="26"/>
        </w:rPr>
      </w:r>
    </w:p>
    <w:p>
      <w:pPr>
        <w:pStyle w:val="Cuerpodetexto"/>
        <w:tabs>
          <w:tab w:val="clear" w:pos="720"/>
          <w:tab w:val="left" w:pos="729" w:leader="none"/>
        </w:tabs>
        <w:spacing w:lineRule="auto" w:line="240"/>
        <w:jc w:val="both"/>
        <w:rPr>
          <w:rFonts w:ascii="Arial Narrow" w:hAnsi="Arial Narrow"/>
          <w:sz w:val="26"/>
          <w:szCs w:val="26"/>
        </w:rPr>
      </w:pPr>
      <w:r>
        <w:rPr>
          <w:rFonts w:eastAsia="Trebuchet MS" w:cs="Arial" w:ascii="Arial Narrow" w:hAnsi="Arial Narrow"/>
          <w:color w:val="000000"/>
          <w:sz w:val="26"/>
          <w:szCs w:val="26"/>
          <w:lang w:eastAsia="es-ES_tradnl"/>
        </w:rPr>
        <w:t xml:space="preserve">Este proyecto forma parte del Plan de barrios que tiene en marcha el Ayuntamiento para ampliar y renovar las infraestructuras y servicios en los diferentes distritos de Jerez, atendiendo siempre a las necesidades concretas de cada zona y a las peticiones que los residentes han ido trasladando en anteriores visitas o encuentros de trabajo. </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tbl>
      <w:tblPr>
        <w:tblW w:w="7649" w:type="dxa"/>
        <w:jc w:val="left"/>
        <w:tblInd w:w="54" w:type="dxa"/>
        <w:tblLayout w:type="fixed"/>
        <w:tblCellMar>
          <w:top w:w="55" w:type="dxa"/>
          <w:left w:w="55" w:type="dxa"/>
          <w:bottom w:w="55" w:type="dxa"/>
          <w:right w:w="55" w:type="dxa"/>
        </w:tblCellMar>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shd w:color="auto" w:fill="E8E8E8"/>
          </w:tcPr>
          <w:p>
            <w:pPr>
              <w:pStyle w:val="Normal"/>
              <w:widowControl w:val="false"/>
              <w:tabs>
                <w:tab w:val="clear" w:pos="720"/>
              </w:tabs>
              <w:rPr>
                <w:rFonts w:ascii="Arial Narrow" w:hAnsi="Arial Narrow"/>
                <w:sz w:val="26"/>
                <w:szCs w:val="26"/>
              </w:rPr>
            </w:pPr>
            <w:r>
              <w:rPr>
                <w:rFonts w:ascii="Arial Narrow" w:hAnsi="Arial Narrow"/>
                <w:i w:val="false"/>
                <w:iCs w:val="false"/>
                <w:sz w:val="26"/>
                <w:szCs w:val="26"/>
              </w:rPr>
              <w:t>Se adjunta fotografía.</w:t>
            </w:r>
          </w:p>
        </w:tc>
      </w:tr>
    </w:tbl>
    <w:p>
      <w:pPr>
        <w:pStyle w:val="Normal"/>
        <w:widowControl w:val="false"/>
        <w:spacing w:before="0" w:after="0"/>
        <w:rPr>
          <w:rFonts w:ascii="Arial Narrow" w:hAnsi="Arial Narrow"/>
          <w:b/>
          <w:b/>
          <w:sz w:val="26"/>
          <w:szCs w:val="26"/>
        </w:rPr>
      </w:pPr>
      <w:r>
        <w:rPr>
          <w:rFonts w:ascii="Arial Narrow" w:hAnsi="Arial Narrow"/>
          <w:b/>
          <w:sz w:val="26"/>
          <w:szCs w:val="26"/>
        </w:rPr>
      </w:r>
    </w:p>
    <w:p>
      <w:pPr>
        <w:pStyle w:val="Normal"/>
        <w:widowControl w:val="false"/>
        <w:shd w:val="clear" w:fill="FFFFFF"/>
        <w:tabs>
          <w:tab w:val="clear" w:pos="720"/>
          <w:tab w:val="left" w:pos="729" w:leader="none"/>
        </w:tabs>
        <w:spacing w:lineRule="auto" w:line="240" w:before="0" w:after="142"/>
        <w:ind w:left="0" w:right="0" w:hanging="0"/>
        <w:jc w:val="left"/>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character" w:styleId="WW8Num65z1">
    <w:name w:val="WW8Num65z1"/>
    <w:qFormat/>
    <w:rPr>
      <w:rFonts w:ascii="OpenSymbol" w:hAnsi="OpenSymbol" w:cs="OpenSymbol"/>
    </w:rPr>
  </w:style>
  <w:style w:type="character" w:styleId="WW8Num66z1">
    <w:name w:val="WW8Num66z1"/>
    <w:qFormat/>
    <w:rPr>
      <w:rFonts w:ascii="OpenSymbol" w:hAnsi="OpenSymbol" w:cs="OpenSymbol"/>
    </w:rPr>
  </w:style>
  <w:style w:type="character" w:styleId="WW8Num67z1">
    <w:name w:val="WW8Num67z1"/>
    <w:qFormat/>
    <w:rPr>
      <w:rFonts w:ascii="OpenSymbol" w:hAnsi="OpenSymbol" w:cs="OpenSymbol"/>
    </w:rPr>
  </w:style>
  <w:style w:type="character" w:styleId="WW8Num68z0">
    <w:name w:val="WW8Num68z0"/>
    <w:qFormat/>
    <w:rPr>
      <w:rFonts w:cs="Wingdings"/>
      <w:b w:val="false"/>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60z1">
    <w:name w:val="WW8Num60z1"/>
    <w:qFormat/>
    <w:rPr>
      <w:rFonts w:ascii="OpenSymbol" w:hAnsi="OpenSymbol" w:cs="OpenSymbol"/>
    </w:rPr>
  </w:style>
  <w:style w:type="character" w:styleId="WW8Num61z1">
    <w:name w:val="WW8Num61z1"/>
    <w:qFormat/>
    <w:rPr>
      <w:rFonts w:ascii="OpenSymbol" w:hAnsi="OpenSymbol" w:cs="OpenSymbol"/>
    </w:rPr>
  </w:style>
  <w:style w:type="character" w:styleId="WW8Num62z1">
    <w:name w:val="WW8Num62z1"/>
    <w:qFormat/>
    <w:rPr>
      <w:rFonts w:ascii="OpenSymbol" w:hAnsi="OpenSymbol" w:cs="OpenSymbol"/>
    </w:rPr>
  </w:style>
  <w:style w:type="character" w:styleId="WW8Num63z0">
    <w:name w:val="WW8Num63z0"/>
    <w:qFormat/>
    <w:rPr>
      <w:rFonts w:ascii="Arial" w:hAnsi="Arial" w:cs="Arial"/>
      <w:b/>
      <w:color w:val="00000A"/>
      <w:sz w:val="20"/>
    </w:rPr>
  </w:style>
  <w:style w:type="character" w:styleId="WW8Num63z1">
    <w:name w:val="WW8Num63z1"/>
    <w:qFormat/>
    <w:rPr>
      <w:rFonts w:cs="Wingdings"/>
      <w:sz w:val="22"/>
      <w:szCs w:val="22"/>
    </w:rPr>
  </w:style>
  <w:style w:type="character" w:styleId="WW8Num64z0">
    <w:name w:val="WW8Num64z0"/>
    <w:qFormat/>
    <w:rPr>
      <w:rFonts w:ascii="Arial" w:hAnsi="Arial" w:cs="Arial"/>
      <w:b/>
      <w:color w:val="00000A"/>
      <w:sz w:val="20"/>
    </w:rPr>
  </w:style>
  <w:style w:type="character" w:styleId="WW8Num64z1">
    <w:name w:val="WW8Num64z1"/>
    <w:qFormat/>
    <w:rPr>
      <w:rFonts w:cs="Wingdings"/>
      <w:sz w:val="22"/>
      <w:szCs w:val="22"/>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2z2">
    <w:name w:val="WW8Num52z2"/>
    <w:qFormat/>
    <w:rPr>
      <w:rFonts w:cs="OpenSymbol"/>
    </w:rPr>
  </w:style>
  <w:style w:type="character" w:styleId="WW8Num52z3">
    <w:name w:val="WW8Num52z3"/>
    <w:qFormat/>
    <w:rPr>
      <w:rFonts w:cs="OpenSymbol"/>
      <w:sz w:val="22"/>
    </w:rPr>
  </w:style>
  <w:style w:type="character" w:styleId="WW8Num52z5">
    <w:name w:val="WW8Num52z5"/>
    <w:qFormat/>
    <w:rPr>
      <w:rFonts w:cs="Wingdings"/>
      <w:b w:val="false"/>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38z0">
    <w:name w:val="WW8Num38z0"/>
    <w:qFormat/>
    <w:rPr>
      <w:rFonts w:ascii="Arial" w:hAnsi="Arial" w:cs="Arial"/>
      <w:b/>
      <w:color w:val="00000A"/>
      <w:sz w:val="20"/>
      <w:szCs w:val="20"/>
    </w:rPr>
  </w:style>
  <w:style w:type="character" w:styleId="WW8Num37z0">
    <w:name w:val="WW8Num37z0"/>
    <w:qFormat/>
    <w:rPr/>
  </w:style>
  <w:style w:type="character" w:styleId="WW8Num44z1">
    <w:name w:val="WW8Num44z1"/>
    <w:qFormat/>
    <w:rPr>
      <w:rFonts w:ascii="OpenSymbol" w:hAnsi="OpenSymbol" w:cs="OpenSymbol"/>
    </w:rPr>
  </w:style>
  <w:style w:type="character" w:styleId="WW8Num52z1">
    <w:name w:val="WW8Num52z1"/>
    <w:qFormat/>
    <w:rPr>
      <w:rFonts w:ascii="OpenSymbol" w:hAnsi="OpenSymbol" w:cs="OpenSymbol"/>
    </w:rPr>
  </w:style>
  <w:style w:type="character" w:styleId="Author">
    <w:name w:val="author"/>
    <w:qFormat/>
    <w:rPr/>
  </w:style>
  <w:style w:type="character" w:styleId="WW8Num59z1">
    <w:name w:val="WW8Num59z1"/>
    <w:qFormat/>
    <w:rPr>
      <w:rFonts w:ascii="OpenSymbol" w:hAnsi="OpenSymbol" w:cs="OpenSymbol"/>
    </w:rPr>
  </w:style>
  <w:style w:type="character" w:styleId="WWCaracteresdenotafinal">
    <w:name w:val="WW-Caracteres de nota final"/>
    <w:qFormat/>
    <w:rPr/>
  </w:style>
  <w:style w:type="character" w:styleId="Textoindependiente2Car">
    <w:name w:val="Texto independiente 2 Car"/>
    <w:qFormat/>
    <w:rPr>
      <w:sz w:val="24"/>
    </w:rPr>
  </w:style>
  <w:style w:type="character" w:styleId="S2">
    <w:name w:val="s2"/>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1z3">
    <w:name w:val="WW8Num11z3"/>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rFonts w:ascii="OpenSymbol" w:hAnsi="OpenSymbol" w:eastAsia="OpenSymbol" w:cs="OpenSymbol"/>
    </w:rPr>
  </w:style>
  <w:style w:type="character" w:styleId="WW8Num56z1">
    <w:name w:val="WW8Num56z1"/>
    <w:qFormat/>
    <w:rPr>
      <w:rFonts w:ascii="OpenSymbol" w:hAnsi="OpenSymbol" w:eastAsia="OpenSymbol" w:cs="OpenSymbol"/>
    </w:rPr>
  </w:style>
  <w:style w:type="character" w:styleId="WW8Num55z1">
    <w:name w:val="WW8Num55z1"/>
    <w:qFormat/>
    <w:rPr>
      <w:rFonts w:ascii="OpenSymbol" w:hAnsi="OpenSymbol" w:eastAsia="OpenSymbol" w:cs="OpenSymbol"/>
    </w:rPr>
  </w:style>
  <w:style w:type="character" w:styleId="WW8Num54z1">
    <w:name w:val="WW8Num54z1"/>
    <w:qFormat/>
    <w:rPr>
      <w:rFonts w:ascii="OpenSymbol" w:hAnsi="OpenSymbol" w:eastAsia="OpenSymbol" w:cs="OpenSymbol"/>
    </w:rPr>
  </w:style>
  <w:style w:type="character" w:styleId="WW8Num53z1">
    <w:name w:val="WW8Num53z1"/>
    <w:qFormat/>
    <w:rPr>
      <w:rFonts w:ascii="OpenSymbol" w:hAnsi="OpenSymbol" w:eastAsia="OpenSymbol" w:cs="OpenSymbol"/>
    </w:rPr>
  </w:style>
  <w:style w:type="character" w:styleId="WW8Num51z1">
    <w:name w:val="WW8Num51z1"/>
    <w:qFormat/>
    <w:rPr>
      <w:rFonts w:ascii="OpenSymbol" w:hAnsi="OpenSymbol" w:eastAsia="OpenSymbol" w:cs="OpenSymbol"/>
    </w:rPr>
  </w:style>
  <w:style w:type="character" w:styleId="WW8Num50z1">
    <w:name w:val="WW8Num50z1"/>
    <w:qFormat/>
    <w:rPr>
      <w:rFonts w:ascii="OpenSymbol" w:hAnsi="OpenSymbol" w:eastAsia="OpenSymbol" w:cs="OpenSymbol"/>
    </w:rPr>
  </w:style>
  <w:style w:type="character" w:styleId="WW8Num49z1">
    <w:name w:val="WW8Num49z1"/>
    <w:qFormat/>
    <w:rPr>
      <w:rFonts w:ascii="OpenSymbol" w:hAnsi="OpenSymbol" w:eastAsia="OpenSymbol" w:cs="OpenSymbol"/>
    </w:rPr>
  </w:style>
  <w:style w:type="character" w:styleId="WW8Num48z1">
    <w:name w:val="WW8Num48z1"/>
    <w:qFormat/>
    <w:rPr>
      <w:rFonts w:ascii="OpenSymbol" w:hAnsi="OpenSymbol" w:eastAsia="OpenSymbol" w:cs="OpenSymbol"/>
    </w:rPr>
  </w:style>
  <w:style w:type="character" w:styleId="WW8Num47z1">
    <w:name w:val="WW8Num47z1"/>
    <w:qFormat/>
    <w:rPr>
      <w:rFonts w:ascii="OpenSymbol" w:hAnsi="OpenSymbol" w:eastAsia="OpenSymbol" w:cs="OpenSymbol"/>
    </w:rPr>
  </w:style>
  <w:style w:type="character" w:styleId="WW8Num45z1">
    <w:name w:val="WW8Num45z1"/>
    <w:qFormat/>
    <w:rPr>
      <w:rFonts w:ascii="OpenSymbol" w:hAnsi="OpenSymbol" w:eastAsia="OpenSymbol" w:cs="OpenSymbol"/>
    </w:rPr>
  </w:style>
  <w:style w:type="character" w:styleId="WW8Num43z1">
    <w:name w:val="WW8Num43z1"/>
    <w:qFormat/>
    <w:rPr>
      <w:rFonts w:ascii="OpenSymbol" w:hAnsi="OpenSymbol" w:eastAsia="OpenSymbol" w:cs="OpenSymbol"/>
    </w:rPr>
  </w:style>
  <w:style w:type="character" w:styleId="WW8Num42z1">
    <w:name w:val="WW8Num42z1"/>
    <w:qFormat/>
    <w:rPr>
      <w:rFonts w:ascii="OpenSymbol" w:hAnsi="OpenSymbol" w:eastAsia="OpenSymbol" w:cs="OpenSymbol"/>
    </w:rPr>
  </w:style>
  <w:style w:type="character" w:styleId="WW8Num41z1">
    <w:name w:val="WW8Num41z1"/>
    <w:qFormat/>
    <w:rPr>
      <w:rFonts w:ascii="OpenSymbol" w:hAnsi="OpenSymbol" w:eastAsia="OpenSymbol" w:cs="OpenSymbol"/>
    </w:rPr>
  </w:style>
  <w:style w:type="character" w:styleId="WW8Num40z1">
    <w:name w:val="WW8Num40z1"/>
    <w:qFormat/>
    <w:rPr>
      <w:rFonts w:ascii="OpenSymbol" w:hAnsi="OpenSymbol" w:eastAsia="OpenSymbol" w:cs="OpenSymbol"/>
    </w:rPr>
  </w:style>
  <w:style w:type="character" w:styleId="Mencinsinresolver1">
    <w:name w:val="Mención sin resolver1"/>
    <w:qFormat/>
    <w:rPr>
      <w:color w:val="605E5C"/>
      <w:shd w:fill="E1DFDD" w:val="clear"/>
    </w:rPr>
  </w:style>
  <w:style w:type="character" w:styleId="TtuloCar">
    <w:name w:val="Título Car"/>
    <w:qFormat/>
    <w:rPr>
      <w:rFonts w:ascii="Times New Roman" w:hAnsi="Times New Roman" w:eastAsia="Times New Roman" w:cs="Times New Roman"/>
      <w:b/>
      <w:bCs/>
      <w:sz w:val="28"/>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Ttulo8Car">
    <w:name w:val="Título 8 Car"/>
    <w:qFormat/>
    <w:rPr>
      <w:rFonts w:eastAsia="Times New Roman"/>
      <w:iCs/>
    </w:rPr>
  </w:style>
  <w:style w:type="character" w:styleId="TextosinformatoCar">
    <w:name w:val="Texto sin formato Car"/>
    <w:qFormat/>
    <w:rPr>
      <w:rFonts w:ascii="Courier New" w:hAnsi="Courier New" w:eastAsia="Courier New" w:cs="Courier New"/>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name w:val="WW8Num46z1"/>
    <w:qFormat/>
    <w:rPr>
      <w:rFonts w:ascii="OpenSymbol" w:hAnsi="OpenSymbol" w:cs="OpenSymbol"/>
    </w:rPr>
  </w:style>
  <w:style w:type="character" w:styleId="Fuentedeprrafopredeter17">
    <w:name w:val="Fuente de párrafo predeter.17"/>
    <w:qFormat/>
    <w:rPr/>
  </w:style>
  <w:style w:type="character" w:styleId="Fuentedeprrafopredeter16">
    <w:name w:val="Fuente de párrafo predeter.16"/>
    <w:qFormat/>
    <w:rPr/>
  </w:style>
  <w:style w:type="character" w:styleId="Fuentedeprrafopredeter15">
    <w:name w:val="Fuente de párrafo predeter.15"/>
    <w:qFormat/>
    <w:rPr/>
  </w:style>
  <w:style w:type="character" w:styleId="Fuentedeprrafopredeter14">
    <w:name w:val="Fuente de párrafo predeter.14"/>
    <w:qFormat/>
    <w:rPr/>
  </w:style>
  <w:style w:type="character" w:styleId="WW8Num16z1">
    <w:name w:val="WW8Num16z1"/>
    <w:qFormat/>
    <w:rPr>
      <w:rFonts w:ascii="Courier New" w:hAnsi="Courier New" w:eastAsia="Courier New" w:cs="Courier New"/>
      <w:sz w:val="20"/>
    </w:rPr>
  </w:style>
  <w:style w:type="character" w:styleId="WW8Num18z1">
    <w:name w:val="WW8Num18z1"/>
    <w:qFormat/>
    <w:rPr>
      <w:rFonts w:ascii="Courier New" w:hAnsi="Courier New" w:eastAsia="Courier New" w:cs="Courier New"/>
    </w:rPr>
  </w:style>
  <w:style w:type="character" w:styleId="WW8Num19z1">
    <w:name w:val="WW8Num19z1"/>
    <w:qFormat/>
    <w:rPr>
      <w:rFonts w:ascii="Courier New" w:hAnsi="Courier New" w:eastAsia="Courier New" w:cs="Courier New"/>
    </w:rPr>
  </w:style>
  <w:style w:type="character" w:styleId="WW8Num21z1">
    <w:name w:val="WW8Num21z1"/>
    <w:qFormat/>
    <w:rPr>
      <w:rFonts w:ascii="Courier New" w:hAnsi="Courier New" w:eastAsia="Courier New" w:cs="Courier New"/>
      <w:sz w:val="20"/>
    </w:rPr>
  </w:style>
  <w:style w:type="character" w:styleId="WW8Num22z1">
    <w:name w:val="WW8Num22z1"/>
    <w:qFormat/>
    <w:rPr>
      <w:rFonts w:ascii="Courier New" w:hAnsi="Courier New" w:eastAsia="Courier New" w:cs="Courier New"/>
      <w:sz w:val="20"/>
    </w:rPr>
  </w:style>
  <w:style w:type="character" w:styleId="WW8Num23z1">
    <w:name w:val="WW8Num23z1"/>
    <w:qFormat/>
    <w:rPr>
      <w:rFonts w:ascii="Courier New" w:hAnsi="Courier New" w:eastAsia="Courier New" w:cs="Courier New"/>
      <w:sz w:val="20"/>
    </w:rPr>
  </w:style>
  <w:style w:type="character" w:styleId="WW8Num24z1">
    <w:name w:val="WW8Num24z1"/>
    <w:qFormat/>
    <w:rPr>
      <w:rFonts w:ascii="Courier New" w:hAnsi="Courier New" w:eastAsia="Courier New" w:cs="Courier New"/>
      <w:sz w:val="20"/>
    </w:rPr>
  </w:style>
  <w:style w:type="character" w:styleId="WW8Num25z1">
    <w:name w:val="WW8Num25z1"/>
    <w:qFormat/>
    <w:rPr>
      <w:rFonts w:ascii="Courier New" w:hAnsi="Courier New" w:eastAsia="Courier New" w:cs="Courier New"/>
      <w:sz w:val="20"/>
    </w:rPr>
  </w:style>
  <w:style w:type="character" w:styleId="WW8Num26z1">
    <w:name w:val="WW8Num26z1"/>
    <w:qFormat/>
    <w:rPr>
      <w:rFonts w:ascii="Courier New" w:hAnsi="Courier New" w:eastAsia="Courier New" w:cs="Courier New"/>
    </w:rPr>
  </w:style>
  <w:style w:type="character" w:styleId="WW8Num28z1">
    <w:name w:val="WW8Num28z1"/>
    <w:qFormat/>
    <w:rPr>
      <w:rFonts w:ascii="Courier New" w:hAnsi="Courier New" w:eastAsia="Courier New" w:cs="Courier New"/>
      <w:sz w:val="20"/>
    </w:rPr>
  </w:style>
  <w:style w:type="character" w:styleId="WW8Num29z1">
    <w:name w:val="WW8Num29z1"/>
    <w:qFormat/>
    <w:rPr>
      <w:rFonts w:ascii="Courier New" w:hAnsi="Courier New" w:eastAsia="Courier New" w:cs="Courier New"/>
      <w:sz w:val="20"/>
    </w:rPr>
  </w:style>
  <w:style w:type="character" w:styleId="WW8Num30z1">
    <w:name w:val="WW8Num30z1"/>
    <w:qFormat/>
    <w:rPr>
      <w:rFonts w:ascii="Courier New" w:hAnsi="Courier New" w:eastAsia="Courier New" w:cs="Courier New"/>
      <w:sz w:val="20"/>
    </w:rPr>
  </w:style>
  <w:style w:type="character" w:styleId="WW8Num31z1">
    <w:name w:val="WW8Num31z1"/>
    <w:qFormat/>
    <w:rPr>
      <w:rFonts w:ascii="Courier New" w:hAnsi="Courier New" w:eastAsia="Courier New" w:cs="Courier New"/>
      <w:sz w:val="20"/>
    </w:rPr>
  </w:style>
  <w:style w:type="character" w:styleId="WW8Num32z1">
    <w:name w:val="WW8Num32z1"/>
    <w:qFormat/>
    <w:rPr>
      <w:rFonts w:ascii="Courier New" w:hAnsi="Courier New" w:eastAsia="Courier New" w:cs="Courier New"/>
    </w:rPr>
  </w:style>
  <w:style w:type="character" w:styleId="WW8Num33z1">
    <w:name w:val="WW8Num33z1"/>
    <w:qFormat/>
    <w:rPr>
      <w:rFonts w:ascii="Courier New" w:hAnsi="Courier New" w:eastAsia="Courier New" w:cs="Courier New"/>
    </w:rPr>
  </w:style>
  <w:style w:type="character" w:styleId="WW8Num34z1">
    <w:name w:val="WW8Num34z1"/>
    <w:qFormat/>
    <w:rPr>
      <w:rFonts w:ascii="Courier New" w:hAnsi="Courier New" w:eastAsia="Courier New" w:cs="Courier New"/>
      <w:sz w:val="20"/>
    </w:rPr>
  </w:style>
  <w:style w:type="character" w:styleId="WW8Num35z1">
    <w:name w:val="WW8Num35z1"/>
    <w:qFormat/>
    <w:rPr>
      <w:rFonts w:ascii="Courier New" w:hAnsi="Courier New" w:eastAsia="Courier New" w:cs="Courier New"/>
      <w:sz w:val="20"/>
    </w:rPr>
  </w:style>
  <w:style w:type="character" w:styleId="WW8Num36z1">
    <w:name w:val="WW8Num36z1"/>
    <w:qFormat/>
    <w:rPr>
      <w:rFonts w:ascii="Courier New" w:hAnsi="Courier New" w:eastAsia="Courier New" w:cs="Courier New"/>
      <w:sz w:val="20"/>
    </w:rPr>
  </w:style>
  <w:style w:type="character" w:styleId="WW8Num37z1">
    <w:name w:val="WW8Num37z1"/>
    <w:qFormat/>
    <w:rPr>
      <w:rFonts w:ascii="Courier New" w:hAnsi="Courier New" w:eastAsia="Courier New" w:cs="Courier New"/>
      <w:sz w:val="20"/>
    </w:rPr>
  </w:style>
  <w:style w:type="character" w:styleId="WW8Num38z1">
    <w:name w:val="WW8Num38z1"/>
    <w:qFormat/>
    <w:rPr>
      <w:rFonts w:ascii="Courier New" w:hAnsi="Courier New" w:eastAsia="Courier New" w:cs="Courier New"/>
      <w:sz w:val="20"/>
    </w:rPr>
  </w:style>
  <w:style w:type="character" w:styleId="Fuentedeprrafopredeter13">
    <w:name w:val="Fuente de párrafo predeter.13"/>
    <w:qFormat/>
    <w:rPr/>
  </w:style>
  <w:style w:type="character" w:styleId="Fuentedeprrafopredeter12">
    <w:name w:val="Fuente de párrafo predeter.12"/>
    <w:qFormat/>
    <w:rPr/>
  </w:style>
  <w:style w:type="character" w:styleId="Fuentedeprrafopredeter11">
    <w:name w:val="Fuente de párrafo predeter.11"/>
    <w:qFormat/>
    <w:rPr/>
  </w:style>
  <w:style w:type="character" w:styleId="Fuentedeprrafopredeter10">
    <w:name w:val="Fuente de párrafo predeter.10"/>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9z1">
    <w:name w:val="WW8Num39z1"/>
    <w:qFormat/>
    <w:rPr>
      <w:rFonts w:ascii="Courier New" w:hAnsi="Courier New" w:eastAsia="Courier New" w:cs="Courier New"/>
    </w:rPr>
  </w:style>
  <w:style w:type="character" w:styleId="Fuentedeprrafopredeter9">
    <w:name w:val="Fuente de párrafo predeter.9"/>
    <w:qFormat/>
    <w:rPr/>
  </w:style>
  <w:style w:type="character" w:styleId="Fuentedeprrafopredeter8">
    <w:name w:val="Fuente de párrafo predeter.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gbknkicker">
    <w:name w:val="pg-bkn-kicker"/>
    <w:qFormat/>
    <w:rPr/>
  </w:style>
  <w:style w:type="character" w:styleId="Objimg">
    <w:name w:val="obj-img"/>
    <w:qFormat/>
    <w:rPr/>
  </w:style>
  <w:style w:type="character" w:styleId="Fa">
    <w:name w:val="fa"/>
    <w:qFormat/>
    <w:rPr/>
  </w:style>
  <w:style w:type="character" w:styleId="Innertext">
    <w:name w:val="inner-text"/>
    <w:qFormat/>
    <w:rPr/>
  </w:style>
  <w:style w:type="character" w:styleId="Text1">
    <w:name w:val="text1"/>
    <w:qFormat/>
    <w:rPr/>
  </w:style>
  <w:style w:type="character" w:styleId="Ttulo1Car">
    <w:name w:val="Título 1 Car"/>
    <w:qFormat/>
    <w:rPr>
      <w:b/>
      <w:i/>
      <w:sz w:val="22"/>
    </w:rPr>
  </w:style>
  <w:style w:type="character" w:styleId="UnresolvedMention">
    <w:name w:val="Unresolved Mention"/>
    <w:qFormat/>
    <w:rPr>
      <w:color w:val="605E5C"/>
      <w:shd w:fill="E1DFDD" w:val="clear"/>
    </w:rPr>
  </w:style>
  <w:style w:type="character" w:styleId="Source">
    <w:name w:val="source"/>
    <w:qFormat/>
    <w:rPr/>
  </w:style>
  <w:style w:type="character" w:styleId="WWEnlacedeInternet">
    <w:name w:val="WW-Enlace de Internet"/>
    <w:qFormat/>
    <w:rPr>
      <w:color w:val="000080"/>
      <w:u w:val="single"/>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eastAsia="Courier New" w:cs="Courier New"/>
      <w:sz w:val="20"/>
    </w:rPr>
  </w:style>
  <w:style w:type="character" w:styleId="Sample">
    <w:name w:val="Sample"/>
    <w:qFormat/>
    <w:rPr>
      <w:rFonts w:ascii="Courier New" w:hAnsi="Courier New" w:eastAsia="Courier New" w:cs="Courier New"/>
    </w:rPr>
  </w:style>
  <w:style w:type="character" w:styleId="Keyboard">
    <w:name w:val="Keyboard"/>
    <w:qFormat/>
    <w:rPr>
      <w:rFonts w:ascii="Courier New" w:hAnsi="Courier New" w:eastAsia="Courier New" w:cs="Courier New"/>
      <w:b/>
      <w:sz w:val="20"/>
    </w:rPr>
  </w:style>
  <w:style w:type="character" w:styleId="CODE">
    <w:name w:val="CODE"/>
    <w:qFormat/>
    <w:rPr>
      <w:rFonts w:ascii="Courier New" w:hAnsi="Courier New" w:eastAsia="Courier New" w:cs="Courier New"/>
      <w:sz w:val="20"/>
    </w:rPr>
  </w:style>
  <w:style w:type="character" w:styleId="CITE">
    <w:name w:val="CITE"/>
    <w:qFormat/>
    <w:rPr>
      <w:i/>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TextoindependienteCar">
    <w:name w:val="Texto independiente Car"/>
    <w:qFormat/>
    <w:rPr>
      <w:sz w:val="24"/>
      <w:lang w:val="es-ES_tradnl"/>
    </w:rPr>
  </w:style>
  <w:style w:type="character" w:styleId="Appleconvertedspace">
    <w:name w:val="apple-converted-space"/>
    <w:qFormat/>
    <w:rPr/>
  </w:style>
  <w:style w:type="character" w:styleId="Textexposedshow">
    <w:name w:val="text_exposed_show"/>
    <w:qFormat/>
    <w:rPr/>
  </w:style>
  <w:style w:type="character" w:styleId="WWDefaultParagraphFont">
    <w:name w:val="WW-Default Paragraph Font"/>
    <w:qFormat/>
    <w:rPr/>
  </w:style>
  <w:style w:type="character" w:styleId="TextodegloboCar1">
    <w:name w:val="Texto de globo Car1"/>
    <w:qFormat/>
    <w:rPr>
      <w:rFonts w:ascii="Tahoma" w:hAnsi="Tahoma" w:eastAsia="Tahoma" w:cs="Tahoma"/>
      <w:kern w:val="2"/>
      <w:sz w:val="16"/>
      <w:szCs w:val="14"/>
    </w:rPr>
  </w:style>
  <w:style w:type="character" w:styleId="TextodegloboCar2">
    <w:name w:val="Texto de globo Car2"/>
    <w:qFormat/>
    <w:rPr>
      <w:rFonts w:ascii="Tahoma" w:hAnsi="Tahoma" w:eastAsia="Tahoma" w:cs="Tahoma"/>
      <w:kern w:val="2"/>
      <w:sz w:val="16"/>
      <w:szCs w:val="14"/>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degloboCar3">
    <w:name w:val="Texto de globo Car3"/>
    <w:qFormat/>
    <w:rPr>
      <w:rFonts w:ascii="Tahoma" w:hAnsi="Tahoma" w:eastAsia="Tahoma" w:cs="Tahoma"/>
      <w:sz w:val="16"/>
      <w:szCs w:val="14"/>
    </w:rPr>
  </w:style>
  <w:style w:type="character" w:styleId="EncabezadoCar1">
    <w:name w:val="Encabezado Car1"/>
    <w:qFormat/>
    <w:rPr>
      <w:color w:val="00000A"/>
    </w:rPr>
  </w:style>
  <w:style w:type="character" w:styleId="PiedepginaCar1">
    <w:name w:val="Pie de página Car1"/>
    <w:qFormat/>
    <w:rPr>
      <w:color w:val="00000A"/>
    </w:rPr>
  </w:style>
  <w:style w:type="character" w:styleId="Ttulo2Car">
    <w:name w:val="Título 2 Car"/>
    <w:qFormat/>
    <w:rPr>
      <w:rFonts w:ascii="Century Gothic" w:hAnsi="Century Gothic" w:eastAsia="Century Gothic" w:cs="Century Gothic"/>
      <w:b/>
      <w:sz w:val="26"/>
      <w:szCs w:val="26"/>
    </w:rPr>
  </w:style>
  <w:style w:type="character" w:styleId="Cuerpotexto">
    <w:name w:val="cuerpo-texto"/>
    <w:qFormat/>
    <w:rPr/>
  </w:style>
  <w:style w:type="character" w:styleId="Fechadetalleprensa">
    <w:name w:val="fechadetalleprensa"/>
    <w:qFormat/>
    <w:rPr/>
  </w:style>
  <w:style w:type="character" w:styleId="Separadorfecha">
    <w:name w:val="separadorfecha"/>
    <w:qFormat/>
    <w:rPr/>
  </w:style>
  <w:style w:type="character" w:styleId="TextoindependienteCar1">
    <w:name w:val="Texto independiente Car1"/>
    <w:qFormat/>
    <w:rPr>
      <w:rFonts w:ascii="Tahoma" w:hAnsi="Tahoma" w:eastAsia="Tahoma" w:cs="Tahoma"/>
      <w:szCs w:val="20"/>
      <w:lang w:eastAsia="zh-CN"/>
    </w:rPr>
  </w:style>
  <w:style w:type="character" w:styleId="WW8Num88z1">
    <w:name w:val="WW8Num88z1"/>
    <w:qFormat/>
    <w:rPr>
      <w:rFonts w:ascii="OpenSymbol" w:hAnsi="OpenSymbol" w:eastAsia="OpenSymbol" w:cs="OpenSymbol"/>
      <w:w w:val="100"/>
      <w:sz w:val="24"/>
      <w:em w:val="none"/>
    </w:rPr>
  </w:style>
  <w:style w:type="character" w:styleId="WW8Num87z1">
    <w:name w:val="WW8Num87z1"/>
    <w:qFormat/>
    <w:rPr>
      <w:rFonts w:ascii="OpenSymbol" w:hAnsi="OpenSymbol" w:eastAsia="OpenSymbol" w:cs="OpenSymbol"/>
      <w:w w:val="100"/>
      <w:sz w:val="24"/>
      <w:em w:val="none"/>
    </w:rPr>
  </w:style>
  <w:style w:type="character" w:styleId="WW8Num96z1">
    <w:name w:val="WW8Num96z1"/>
    <w:qFormat/>
    <w:rPr>
      <w:rFonts w:ascii="OpenSymbol" w:hAnsi="OpenSymbol" w:eastAsia="OpenSymbol" w:cs="OpenSymbol"/>
      <w:w w:val="100"/>
      <w:sz w:val="24"/>
      <w:em w:val="none"/>
    </w:rPr>
  </w:style>
  <w:style w:type="character" w:styleId="Annotationreference">
    <w:name w:val="annotation reference"/>
    <w:qFormat/>
    <w:rPr>
      <w:sz w:val="16"/>
      <w:szCs w:val="16"/>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Fuentedeprrafopredeter18">
    <w:name w:val="Fuente de párrafo predeter.18"/>
    <w:qFormat/>
    <w:rPr/>
  </w:style>
  <w:style w:type="character" w:styleId="Fuentedeprrafopredeter19">
    <w:name w:val="Fuente de párrafo predeter.19"/>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Textosinformato7">
    <w:name w:val="Texto sin formato7"/>
    <w:basedOn w:val="Normal"/>
    <w:qFormat/>
    <w:pPr/>
    <w:rPr>
      <w:rFonts w:ascii="Consolas" w:hAnsi="Consolas" w:eastAsia="Calibri" w:cs="Times New Roman"/>
      <w:sz w:val="21"/>
      <w:szCs w:val="21"/>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name w:val="Endnote Symbol"/>
    <w:basedOn w:val="Normal"/>
    <w:qFormat/>
    <w:pPr>
      <w:ind w:left="339" w:hanging="339"/>
    </w:pPr>
    <w:rPr>
      <w:sz w:val="20"/>
    </w:rPr>
  </w:style>
  <w:style w:type="paragraph" w:styleId="Font8">
    <w:name w:val="font_8"/>
    <w:basedOn w:val="Normal"/>
    <w:qFormat/>
    <w:pPr>
      <w:spacing w:lineRule="auto" w:line="240" w:before="280" w:after="280"/>
    </w:pPr>
    <w:rPr>
      <w:rFonts w:ascii="Times New Roman" w:hAnsi="Times New Roman" w:eastAsia="Times New Roman" w:cs="Times New Roman"/>
    </w:rPr>
  </w:style>
  <w:style w:type="paragraph" w:styleId="Epgrafe3">
    <w:name w:val="Epígrafe3"/>
    <w:basedOn w:val="Normal"/>
    <w:qFormat/>
    <w:pPr>
      <w:spacing w:before="120" w:after="120"/>
    </w:pPr>
    <w:rPr>
      <w:i/>
      <w:iCs/>
    </w:rPr>
  </w:style>
  <w:style w:type="paragraph" w:styleId="LONormal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M192980949599892743msolistparagraph">
    <w:name w:val="m_192980949599892743msolistparagraph"/>
    <w:basedOn w:val="Normal"/>
    <w:qFormat/>
    <w:pPr>
      <w:spacing w:lineRule="auto" w:line="240" w:before="280" w:after="280"/>
    </w:pPr>
    <w:rPr>
      <w:rFonts w:ascii="Times New Roman" w:hAnsi="Times New Roman" w:eastAsia="Times New Roman" w:cs="Times New Roman"/>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name w:val="Texto independiente 23"/>
    <w:basedOn w:val="Normal"/>
    <w:qFormat/>
    <w:pPr>
      <w:jc w:val="both"/>
    </w:pPr>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szCs w:val="20"/>
    </w:rPr>
  </w:style>
  <w:style w:type="paragraph" w:styleId="Ttulo81">
    <w:name w:val="Título 81"/>
    <w:basedOn w:val="Normal"/>
    <w:qFormat/>
    <w:pPr>
      <w:spacing w:before="240" w:after="60"/>
    </w:pPr>
    <w:rPr>
      <w:rFonts w:ascii="Calibri" w:hAnsi="Calibri" w:eastAsia="Calibri" w:cs="Calibri"/>
      <w:i/>
      <w:iCs/>
    </w:rPr>
  </w:style>
  <w:style w:type="paragraph" w:styleId="Piedepgina1">
    <w:name w:val="Pie de página1"/>
    <w:basedOn w:val="Normal"/>
    <w:qFormat/>
    <w:pPr>
      <w:tabs>
        <w:tab w:val="clear" w:pos="720"/>
        <w:tab w:val="center" w:pos="4252" w:leader="none"/>
        <w:tab w:val="right" w:pos="8504" w:leader="none"/>
      </w:tabs>
    </w:pPr>
    <w:rPr/>
  </w:style>
  <w:style w:type="paragraph" w:styleId="PlainText">
    <w:name w:val="Plain Text"/>
    <w:basedOn w:val="Normal"/>
    <w:qFormat/>
    <w:pPr>
      <w:suppressAutoHyphens w:val="false"/>
    </w:pPr>
    <w:rPr>
      <w:rFonts w:ascii="Calibri" w:hAnsi="Calibri" w:eastAsia="Calibri" w:cs="0"/>
      <w:sz w:val="22"/>
      <w:szCs w:val="21"/>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1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name w:val="Descripción10"/>
    <w:basedOn w:val="Normal"/>
    <w:qFormat/>
    <w:pPr>
      <w:spacing w:before="120" w:after="120"/>
    </w:pPr>
    <w:rPr>
      <w:rFonts w:eastAsia="Arial"/>
      <w:i/>
      <w:iCs/>
    </w:rPr>
  </w:style>
  <w:style w:type="paragraph" w:styleId="Ttulo9">
    <w:name w:val="Título9"/>
    <w:basedOn w:val="Normal"/>
    <w:qFormat/>
    <w:pPr>
      <w:keepNext w:val="true"/>
      <w:spacing w:before="240" w:after="120"/>
    </w:pPr>
    <w:rPr>
      <w:rFonts w:ascii="Liberation Sans" w:hAnsi="Liberation Sans" w:eastAsia="Arial" w:cs="Liberation Sans"/>
      <w:sz w:val="28"/>
      <w:szCs w:val="28"/>
    </w:rPr>
  </w:style>
  <w:style w:type="paragraph" w:styleId="Descripcin9">
    <w:name w:val="Descripción9"/>
    <w:basedOn w:val="Normal"/>
    <w:qFormat/>
    <w:pPr>
      <w:spacing w:before="120" w:after="120"/>
    </w:pPr>
    <w:rPr>
      <w:rFonts w:eastAsia="Arial"/>
      <w:i/>
      <w:iCs/>
    </w:rPr>
  </w:style>
  <w:style w:type="paragraph" w:styleId="Ttulo8">
    <w:name w:val="Título8"/>
    <w:basedOn w:val="Normal"/>
    <w:qFormat/>
    <w:pPr>
      <w:keepNext w:val="true"/>
      <w:spacing w:before="240" w:after="120"/>
    </w:pPr>
    <w:rPr>
      <w:rFonts w:ascii="Liberation Sans" w:hAnsi="Liberation Sans" w:eastAsia="Arial" w:cs="Liberation Sans"/>
      <w:sz w:val="28"/>
      <w:szCs w:val="28"/>
    </w:rPr>
  </w:style>
  <w:style w:type="paragraph" w:styleId="Descripcin8">
    <w:name w:val="Descripción8"/>
    <w:basedOn w:val="Normal"/>
    <w:qFormat/>
    <w:pPr>
      <w:spacing w:before="120" w:after="120"/>
    </w:pPr>
    <w:rPr>
      <w:rFonts w:eastAsia="Arial"/>
      <w:i/>
      <w:iCs/>
    </w:rPr>
  </w:style>
  <w:style w:type="paragraph" w:styleId="Ttulo7">
    <w:name w:val="Título7"/>
    <w:basedOn w:val="Normal"/>
    <w:qFormat/>
    <w:pPr>
      <w:keepNext w:val="true"/>
      <w:spacing w:before="240" w:after="120"/>
    </w:pPr>
    <w:rPr>
      <w:rFonts w:ascii="Liberation Sans" w:hAnsi="Liberation Sans" w:eastAsia="Arial" w:cs="Liberation Sans"/>
      <w:sz w:val="28"/>
      <w:szCs w:val="28"/>
    </w:rPr>
  </w:style>
  <w:style w:type="paragraph" w:styleId="Descripcin7">
    <w:name w:val="Descripción7"/>
    <w:basedOn w:val="Normal"/>
    <w:qFormat/>
    <w:pPr>
      <w:spacing w:before="120" w:after="120"/>
    </w:pPr>
    <w:rPr>
      <w:rFonts w:eastAsia="Arial"/>
      <w:i/>
      <w:iCs/>
    </w:rPr>
  </w:style>
  <w:style w:type="paragraph" w:styleId="Descripcin6">
    <w:name w:val="Descripción6"/>
    <w:basedOn w:val="Normal"/>
    <w:qFormat/>
    <w:pPr>
      <w:spacing w:before="120" w:after="120"/>
    </w:pPr>
    <w:rPr>
      <w:rFonts w:eastAsia="Arial"/>
      <w:i/>
      <w:iCs/>
    </w:rPr>
  </w:style>
  <w:style w:type="paragraph" w:styleId="Text">
    <w:name w:val="text"/>
    <w:basedOn w:val="Normal"/>
    <w:qFormat/>
    <w:pPr>
      <w:suppressAutoHyphens w:val="false"/>
      <w:spacing w:before="100" w:after="100"/>
    </w:pPr>
    <w:rPr>
      <w:rFonts w:ascii="Times New Roman" w:hAnsi="Times New Roman" w:eastAsia="Times New Roman" w:cs="Times New Roman"/>
      <w:kern w:val="0"/>
    </w:rPr>
  </w:style>
  <w:style w:type="paragraph" w:styleId="Byline">
    <w:name w:val="byline"/>
    <w:basedOn w:val="Normal"/>
    <w:qFormat/>
    <w:pPr>
      <w:suppressAutoHyphens w:val="false"/>
      <w:spacing w:before="100" w:after="100"/>
    </w:pPr>
    <w:rPr>
      <w:rFonts w:ascii="Times New Roman" w:hAnsi="Times New Roman" w:eastAsia="Times New Roman" w:cs="Times New Roman"/>
      <w:kern w:val="0"/>
    </w:rPr>
  </w:style>
  <w:style w:type="paragraph" w:styleId="Artentradilla">
    <w:name w:val="art-entradilla"/>
    <w:basedOn w:val="Normal"/>
    <w:qFormat/>
    <w:pPr>
      <w:suppressAutoHyphens w:val="false"/>
      <w:spacing w:before="100" w:after="100"/>
    </w:pPr>
    <w:rPr>
      <w:rFonts w:ascii="Times New Roman" w:hAnsi="Times New Roman" w:eastAsia="Times New Roman" w:cs="Times New Roman"/>
      <w:kern w:val="0"/>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Ttulo112">
    <w:name w:val="Título 11"/>
    <w:basedOn w:val="Normal"/>
    <w:qFormat/>
    <w:pPr>
      <w:keepNext w:val="true"/>
      <w:jc w:val="center"/>
    </w:pPr>
    <w:rPr>
      <w:b/>
      <w:i/>
      <w:sz w:val="22"/>
    </w:rPr>
  </w:style>
  <w:style w:type="paragraph" w:styleId="Ttulo211">
    <w:name w:val="Título 21"/>
    <w:basedOn w:val="Normal"/>
    <w:qFormat/>
    <w:pPr>
      <w:keepNext w:val="true"/>
      <w:jc w:val="center"/>
    </w:pPr>
    <w:rPr>
      <w:b/>
      <w:i/>
      <w:sz w:val="22"/>
      <w:u w:val="single"/>
    </w:rPr>
  </w:style>
  <w:style w:type="paragraph" w:styleId="Cnewsblockcategory">
    <w:name w:val="c-news-block__category"/>
    <w:basedOn w:val="Normal"/>
    <w:qFormat/>
    <w:pPr>
      <w:suppressAutoHyphens w:val="false"/>
      <w:spacing w:before="280" w:after="280"/>
    </w:pPr>
    <w:rPr>
      <w:rFonts w:ascii="Times New Roman" w:hAnsi="Times New Roman" w:eastAsia="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eastAsia="Times New Roman" w:cs="Times New Roman"/>
      <w:kern w:val="0"/>
    </w:rPr>
  </w:style>
  <w:style w:type="paragraph" w:styleId="Cnewsblockentry">
    <w:name w:val="c-news-block__entry"/>
    <w:basedOn w:val="Normal"/>
    <w:qFormat/>
    <w:pPr>
      <w:suppressAutoHyphens w:val="false"/>
      <w:spacing w:before="280" w:after="280"/>
    </w:pPr>
    <w:rPr>
      <w:rFonts w:ascii="Times New Roman" w:hAnsi="Times New Roman" w:eastAsia="Times New Roman" w:cs="Times New Roman"/>
      <w:kern w:val="0"/>
    </w:rPr>
  </w:style>
  <w:style w:type="paragraph" w:styleId="LOnormal1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eastAsia="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lfapxapfapea1jji">
    <w:name w:val="alf-apx-apf-ape-a1j-ji"/>
    <w:basedOn w:val="Normal"/>
    <w:qFormat/>
    <w:pPr>
      <w:suppressAutoHyphens w:val="false"/>
      <w:spacing w:before="280" w:after="280"/>
    </w:pPr>
    <w:rPr>
      <w:rFonts w:ascii="Times New Roman" w:hAnsi="Times New Roman" w:eastAsia="Times New Roman" w:cs="Times New Roman"/>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Etiqueta">
    <w:name w:val="Etiqueta"/>
    <w:basedOn w:val="Normal"/>
    <w:qFormat/>
    <w:pPr>
      <w:spacing w:before="120" w:after="120"/>
    </w:pPr>
    <w:rPr>
      <w:rFonts w:eastAsia="Tahoma"/>
      <w:i/>
      <w:iCs/>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Textoindependiente22">
    <w:name w:val="Texto independiente 22"/>
    <w:basedOn w:val="Normal"/>
    <w:qFormat/>
    <w:pPr>
      <w:spacing w:lineRule="auto" w:line="480" w:before="0" w:after="120"/>
    </w:pPr>
    <w:rPr/>
  </w:style>
  <w:style w:type="paragraph" w:styleId="S8">
    <w:name w:val="s8"/>
    <w:basedOn w:val="Normal"/>
    <w:qFormat/>
    <w:pPr>
      <w:suppressAutoHyphens w:val="false"/>
      <w:spacing w:before="100" w:after="100"/>
    </w:pPr>
    <w:rPr>
      <w:rFonts w:ascii="Times New Roman" w:hAnsi="Times New Roman" w:eastAsia="Times New Roman" w:cs="Times New Roman"/>
      <w:sz w:val="20"/>
      <w:lang w:val="es-ES_tradnl"/>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Textosinformato5">
    <w:name w:val="Texto sin formato5"/>
    <w:basedOn w:val="Normal"/>
    <w:qFormat/>
    <w:pPr/>
    <w:rPr>
      <w:rFonts w:ascii="Consolas" w:hAnsi="Consolas" w:eastAsia="Times New Roman"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szCs w:val="20"/>
    </w:rPr>
  </w:style>
  <w:style w:type="paragraph" w:styleId="Textosinformato6">
    <w:name w:val="Texto sin formato6"/>
    <w:basedOn w:val="Normal"/>
    <w:qFormat/>
    <w:pPr/>
    <w:rPr>
      <w:rFonts w:ascii="Consolas" w:hAnsi="Consolas" w:eastAsia="Consolas" w:cs="Consolas"/>
      <w:sz w:val="21"/>
      <w:szCs w:val="21"/>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2"/>
      <w:sz w:val="22"/>
      <w:szCs w:val="24"/>
      <w:lang w:val="es-ES" w:eastAsia="zh-CN" w:bidi="hi-IN"/>
    </w:rPr>
  </w:style>
  <w:style w:type="paragraph" w:styleId="Destacadorojo">
    <w:name w:val="destacadorojo"/>
    <w:basedOn w:val="Normal"/>
    <w:qFormat/>
    <w:pPr>
      <w:spacing w:before="100" w:after="100"/>
    </w:pPr>
    <w:rPr>
      <w:rFonts w:ascii="Times New Roman" w:hAnsi="Times New Roman" w:eastAsia="Times New Roman" w:cs="Times New Roman"/>
      <w:kern w:val="0"/>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Epgrafe1">
    <w:name w:val="Epígrafe1"/>
    <w:basedOn w:val="Normal"/>
    <w:qFormat/>
    <w:pPr>
      <w:spacing w:before="120" w:after="120"/>
    </w:pPr>
    <w:rPr>
      <w:rFonts w:eastAsia="Mangal"/>
      <w:i/>
      <w:iCs/>
    </w:rPr>
  </w:style>
  <w:style w:type="paragraph" w:styleId="Epgrafe2">
    <w:name w:val="Epígrafe2"/>
    <w:basedOn w:val="Normal"/>
    <w:qFormat/>
    <w:pPr>
      <w:spacing w:before="120" w:after="120"/>
    </w:pPr>
    <w:rPr>
      <w:rFonts w:eastAsia="Mangal"/>
      <w:i/>
      <w:iCs/>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rrafodelista">
    <w:name w:val="Párrafo de lista"/>
    <w:basedOn w:val="Normal"/>
    <w:qFormat/>
    <w:pPr>
      <w:spacing w:before="0" w:after="0"/>
      <w:ind w:left="720" w:hanging="0"/>
      <w:contextualSpacing/>
    </w:pPr>
    <w:rPr>
      <w:rFonts w:ascii="Times New Roman" w:hAnsi="Times New Roman" w:eastAsia="Calibri" w:cs="Times New Roman"/>
    </w:rPr>
  </w:style>
  <w:style w:type="paragraph" w:styleId="Epgrafe4">
    <w:name w:val="Epígrafe4"/>
    <w:basedOn w:val="Normal"/>
    <w:qFormat/>
    <w:pPr>
      <w:spacing w:before="120" w:after="120"/>
    </w:pPr>
    <w:rPr>
      <w:i/>
      <w:iCs/>
    </w:rPr>
  </w:style>
  <w:style w:type="paragraph" w:styleId="Descripcin">
    <w:name w:val="Descripción"/>
    <w:basedOn w:val="Normal"/>
    <w:qFormat/>
    <w:pPr>
      <w:spacing w:before="120" w:after="120"/>
    </w:pPr>
    <w:rPr>
      <w:i/>
      <w:iCs/>
    </w:rPr>
  </w:style>
  <w:style w:type="paragraph" w:styleId="Epgrafe5">
    <w:name w:val="Epígrafe5"/>
    <w:basedOn w:val="Normal"/>
    <w:qFormat/>
    <w:pPr>
      <w:spacing w:before="120" w:after="120"/>
    </w:pPr>
    <w:rPr>
      <w:i/>
      <w:iCs/>
    </w:rPr>
  </w:style>
  <w:style w:type="paragraph" w:styleId="Ttulo18">
    <w:name w:val="Título18"/>
    <w:basedOn w:val="Normal"/>
    <w:qFormat/>
    <w:pPr>
      <w:keepNext w:val="true"/>
      <w:spacing w:before="240" w:after="120"/>
    </w:pPr>
    <w:rPr>
      <w:rFonts w:ascii="Liberation Sans" w:hAnsi="Liberation Sans" w:eastAsia="Microsoft YaHei"/>
      <w:sz w:val="28"/>
      <w:szCs w:val="28"/>
    </w:rPr>
  </w:style>
  <w:style w:type="paragraph" w:styleId="Ttulo19">
    <w:name w:val="Título19"/>
    <w:basedOn w:val="Normal"/>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Application>LibreOffice/7.3.7.2$Windows_X86_64 LibreOffice_project/e114eadc50a9ff8d8c8a0567d6da8f454beeb84f</Application>
  <AppVersion>15.0000</AppVersion>
  <Pages>2</Pages>
  <Words>416</Words>
  <Characters>2134</Characters>
  <CharactersWithSpaces>2548</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2023-05-22T13:51:47Z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