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extopreformateado"/>
        <w:jc w:val="left"/>
        <w:rPr>
          <w:rFonts w:ascii="Arial Narrow" w:hAnsi="Arial Narrow"/>
          <w:b/>
          <w:b/>
          <w:bCs/>
          <w:sz w:val="36"/>
          <w:szCs w:val="36"/>
        </w:rPr>
      </w:pPr>
      <w:r>
        <w:rPr>
          <w:rFonts w:cs="Arial" w:ascii="Arial Narrow" w:hAnsi="Arial Narrow"/>
          <w:b/>
          <w:bCs/>
          <w:sz w:val="36"/>
          <w:szCs w:val="36"/>
        </w:rPr>
        <w:t>Las obras del nuevo parque deportivo y lúdico de Villas del Este se encuentran al 50% de su ejecución</w:t>
      </w:r>
    </w:p>
    <w:p>
      <w:pPr>
        <w:pStyle w:val="Cuerpodetexto"/>
        <w:widowControl/>
        <w:tabs>
          <w:tab w:val="clear" w:pos="720"/>
          <w:tab w:val="left" w:pos="729" w:leader="none"/>
        </w:tabs>
        <w:suppressAutoHyphens w:val="true"/>
        <w:bidi w:val="0"/>
        <w:spacing w:lineRule="auto" w:line="240" w:before="0" w:after="140"/>
        <w:ind w:left="0" w:right="0" w:hanging="0"/>
        <w:jc w:val="left"/>
        <w:rPr/>
      </w:pPr>
      <w:r>
        <w:rPr/>
      </w:r>
    </w:p>
    <w:p>
      <w:pPr>
        <w:pStyle w:val="Cuerpodetexto"/>
        <w:widowControl/>
        <w:tabs>
          <w:tab w:val="clear" w:pos="720"/>
          <w:tab w:val="left" w:pos="729" w:leader="none"/>
        </w:tabs>
        <w:suppressAutoHyphens w:val="true"/>
        <w:bidi w:val="0"/>
        <w:spacing w:lineRule="auto" w:line="240" w:before="0" w:after="140"/>
        <w:ind w:left="0" w:right="0" w:hanging="0"/>
        <w:jc w:val="left"/>
        <w:rPr>
          <w:rFonts w:ascii="Arial Narrow" w:hAnsi="Arial Narrow"/>
          <w:sz w:val="32"/>
          <w:szCs w:val="32"/>
        </w:rPr>
      </w:pPr>
      <w:r>
        <w:rPr>
          <w:rFonts w:ascii="Arial Narrow" w:hAnsi="Arial Narrow"/>
          <w:sz w:val="32"/>
          <w:szCs w:val="32"/>
        </w:rPr>
        <w:t>El Ayuntamiento prevé finalizar en verano la construcción de este complejo, que incluye pistas deportivas, áreas de juegos, parque biosaludable, carril bici, parque infantil y zonas verdes, de estancia y paseo</w:t>
      </w:r>
    </w:p>
    <w:p>
      <w:pPr>
        <w:pStyle w:val="Cuerpodetexto"/>
        <w:widowControl/>
        <w:tabs>
          <w:tab w:val="clear" w:pos="720"/>
          <w:tab w:val="left" w:pos="729" w:leader="none"/>
        </w:tabs>
        <w:suppressAutoHyphens w:val="true"/>
        <w:bidi w:val="0"/>
        <w:spacing w:lineRule="auto" w:line="240" w:before="0" w:after="140"/>
        <w:jc w:val="left"/>
        <w:rPr>
          <w:rFonts w:ascii="Arial" w:hAnsi="Arial" w:eastAsia="Trebuchet MS" w:cs="Arial"/>
          <w:b w:val="false"/>
          <w:b w:val="false"/>
          <w:bCs w:val="false"/>
          <w:color w:val="000000"/>
          <w:spacing w:val="-3"/>
          <w:kern w:val="2"/>
          <w:sz w:val="28"/>
          <w:szCs w:val="28"/>
          <w:u w:val="none"/>
          <w:shd w:fill="auto" w:val="clear"/>
          <w:lang w:val="es-ES" w:eastAsia="es-ES_tradnl" w:bidi="ar-SA"/>
        </w:rPr>
      </w:pPr>
      <w:r>
        <w:rPr>
          <w:rFonts w:eastAsia="Trebuchet MS" w:cs="Arial" w:ascii="Arial" w:hAnsi="Arial"/>
          <w:b w:val="false"/>
          <w:bCs w:val="false"/>
          <w:color w:val="00000A"/>
          <w:spacing w:val="-3"/>
          <w:kern w:val="2"/>
          <w:sz w:val="28"/>
          <w:szCs w:val="28"/>
          <w:u w:val="none"/>
          <w:shd w:fill="auto" w:val="clear"/>
          <w:lang w:val="es-ES" w:eastAsia="es-ES_tradnl" w:bidi="ar-SA"/>
        </w:rPr>
        <w:t xml:space="preserve">Con una inversión de 1,3 millones de euros, el proyecto se enmarca en la línea de trabajo del Ayuntamiento de adecentar y recuperar espacios públicos para mejorar la calidad de vida en los barrios </w:t>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w:hAnsi="Arial" w:cs="Arial"/>
        </w:rPr>
      </w:pPr>
      <w:r>
        <w:rPr>
          <w:rFonts w:cs="Arial" w:ascii="Arial" w:hAnsi="Arial"/>
        </w:rPr>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eastAsia="Trebuchet MS" w:cs="Arial" w:ascii="Arial Narrow" w:hAnsi="Arial Narrow"/>
          <w:b/>
          <w:bCs/>
          <w:color w:val="000000"/>
          <w:spacing w:val="-3"/>
          <w:kern w:val="2"/>
          <w:sz w:val="26"/>
          <w:szCs w:val="26"/>
          <w:u w:val="none"/>
          <w:shd w:fill="auto" w:val="clear"/>
          <w:lang w:val="es-ES" w:eastAsia="es-ES_tradnl" w:bidi="ar-SA"/>
        </w:rPr>
        <w:t>22 de mayo de 2023.</w:t>
      </w:r>
      <w:r>
        <w:rPr>
          <w:rFonts w:eastAsia="Trebuchet MS" w:cs="Arial" w:ascii="Arial Narrow" w:hAnsi="Arial Narrow"/>
          <w:b w:val="false"/>
          <w:bCs w:val="false"/>
          <w:color w:val="000000"/>
          <w:spacing w:val="-3"/>
          <w:kern w:val="2"/>
          <w:sz w:val="26"/>
          <w:szCs w:val="26"/>
          <w:u w:val="none"/>
          <w:shd w:fill="auto" w:val="clear"/>
          <w:lang w:val="es-ES" w:eastAsia="es-ES_tradnl" w:bidi="ar-SA"/>
        </w:rPr>
        <w:t xml:space="preserve"> Las obras de construcción del nuevo parque deportivo y lúdico de Villas del Este se encuentran al 50 por ciento de su ejecución y avanzan al ritmo previsto. Ubicado en una parcela que se encontraba en estado de abandono de 16.700 metros cuadrados de superficie, y  que se está acondicionando para su nuevo uso, este recinto contendrá un amplio conjunto de equipamientos tanto deportivos como de ocio o recreo adaptados a las necesidades y demandas del barrio. </w:t>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eastAsia="Trebuchet MS" w:cs="Arial" w:ascii="Arial Narrow" w:hAnsi="Arial Narrow"/>
          <w:b w:val="false"/>
          <w:bCs w:val="false"/>
          <w:color w:val="000000"/>
          <w:spacing w:val="-3"/>
          <w:kern w:val="2"/>
          <w:sz w:val="26"/>
          <w:szCs w:val="26"/>
          <w:u w:val="none"/>
          <w:shd w:fill="auto" w:val="clear"/>
          <w:lang w:val="es-ES" w:eastAsia="es-ES_tradnl" w:bidi="ar-SA"/>
        </w:rPr>
        <w:t xml:space="preserve">El teniente de alcaldesa de Urbanismo, José Antonio Díaz, que ha realizado en el día de hoy una visita técnica a estas instalaciones, ha recordado la inversión destinada a este proyecto, que asciende a 1,3 millones de euros, y que está siendo ejecutado por </w:t>
      </w:r>
      <w:r>
        <w:rPr>
          <w:rFonts w:eastAsia="Trebuchet MS" w:cs="Arial" w:ascii="Arial Narrow" w:hAnsi="Arial Narrow"/>
          <w:b w:val="false"/>
          <w:bCs w:val="false"/>
          <w:color w:val="00000A"/>
          <w:spacing w:val="-3"/>
          <w:kern w:val="2"/>
          <w:sz w:val="26"/>
          <w:szCs w:val="26"/>
          <w:u w:val="none"/>
          <w:shd w:fill="auto" w:val="clear"/>
          <w:lang w:val="es-ES" w:eastAsia="es-ES_tradnl" w:bidi="ar-SA"/>
        </w:rPr>
        <w:t xml:space="preserve">la empresa </w:t>
      </w:r>
      <w:r>
        <w:rPr>
          <w:rFonts w:eastAsia="Trebuchet MS" w:cs="Arial" w:ascii="Arial Narrow" w:hAnsi="Arial Narrow"/>
          <w:b w:val="false"/>
          <w:bCs w:val="false"/>
          <w:color w:val="000000"/>
          <w:spacing w:val="-3"/>
          <w:kern w:val="2"/>
          <w:sz w:val="26"/>
          <w:szCs w:val="26"/>
          <w:u w:val="none"/>
          <w:shd w:fill="auto" w:val="clear"/>
          <w:lang w:val="es-ES" w:eastAsia="es-ES_tradnl" w:bidi="ar-SA"/>
        </w:rPr>
        <w:t>AFC Construcciones y Contratas S.L.</w:t>
      </w:r>
      <w:r>
        <w:rPr>
          <w:rFonts w:eastAsia="Trebuchet MS" w:cs="Arial" w:ascii="Arial Narrow" w:hAnsi="Arial Narrow"/>
          <w:b w:val="false"/>
          <w:bCs w:val="false"/>
          <w:color w:val="00000A"/>
          <w:spacing w:val="-3"/>
          <w:kern w:val="2"/>
          <w:sz w:val="26"/>
          <w:szCs w:val="26"/>
          <w:u w:val="none"/>
          <w:shd w:fill="auto" w:val="clear"/>
          <w:lang w:val="es-ES" w:eastAsia="es-ES_tradnl" w:bidi="ar-SA"/>
        </w:rPr>
        <w:t xml:space="preserve">. </w:t>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eastAsia="Trebuchet MS" w:cs="Arial" w:ascii="Arial Narrow" w:hAnsi="Arial Narrow"/>
          <w:b w:val="false"/>
          <w:bCs w:val="false"/>
          <w:color w:val="00000A"/>
          <w:spacing w:val="-3"/>
          <w:kern w:val="2"/>
          <w:sz w:val="26"/>
          <w:szCs w:val="26"/>
          <w:u w:val="none"/>
          <w:shd w:fill="auto" w:val="clear"/>
          <w:lang w:val="es-ES" w:eastAsia="es-ES_tradnl" w:bidi="ar-SA"/>
        </w:rPr>
        <w:t xml:space="preserve">Entre otros equipamientos, el nuevo parque contará con pistas deportivas para la práctica de baloncesto, voley playa o futbito,  así como juegos de calistenia, biosaludable, un parque infantil y otro parque canino, además de zonas de paseo, senderos peatonales o espacios de estancia. La previsión del Ayuntamiento es finalizar estas obras en verano para que pueda ser disfrutada tanto por vecinos del entorno como de residentes de otras urbanizaciones cercanas. </w:t>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eastAsia="Trebuchet MS" w:cs="Arial" w:ascii="Arial Narrow" w:hAnsi="Arial Narrow"/>
          <w:b w:val="false"/>
          <w:bCs w:val="false"/>
          <w:color w:val="00000A"/>
          <w:spacing w:val="-3"/>
          <w:kern w:val="2"/>
          <w:sz w:val="26"/>
          <w:szCs w:val="26"/>
          <w:u w:val="none"/>
          <w:shd w:fill="auto" w:val="clear"/>
          <w:lang w:val="es-ES" w:eastAsia="es-ES_tradnl" w:bidi="ar-SA"/>
        </w:rPr>
        <w:t xml:space="preserve">Esta intervención en Villas del Este se alinea con el conjunto de actuaciones que está desarrollando el Ayuntamiento en los distintos distritos de Jerez al objeto de mejorar la dotación de nuevas instalaciones para uso colectivo, utilizando para ello parcelas municipales que se encontraban abandonadas, o bien reacondicionando equipamientos ya existentes. </w:t>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eastAsia="Trebuchet MS" w:cs="Arial" w:ascii="Arial Narrow" w:hAnsi="Arial Narrow"/>
          <w:b w:val="false"/>
          <w:bCs w:val="false"/>
          <w:color w:val="00000A"/>
          <w:spacing w:val="-3"/>
          <w:kern w:val="2"/>
          <w:sz w:val="26"/>
          <w:szCs w:val="26"/>
          <w:u w:val="none"/>
          <w:shd w:fill="auto" w:val="clear"/>
          <w:lang w:val="es-ES" w:eastAsia="es-ES_tradnl" w:bidi="ar-SA"/>
        </w:rPr>
        <w:t xml:space="preserve">En este sentido, el teniente de alcaldesa ha hecho alusión a la similitud de este proyecto con el nuevo centro multifuncional construido en Chapín, que dispone también de una amplia oferta de juegos e instalaciones deportivas, y que está teniendo una buena acogida por parte de los usuarios. </w:t>
      </w:r>
    </w:p>
    <w:p>
      <w:pPr>
        <w:pStyle w:val="Normal"/>
        <w:widowControl w:val="false"/>
        <w:numPr>
          <w:ilvl w:val="0"/>
          <w:numId w:val="0"/>
        </w:numPr>
        <w:spacing w:lineRule="auto" w:line="240"/>
        <w:ind w:left="0" w:hanging="0"/>
        <w:jc w:val="both"/>
        <w:rPr>
          <w:rFonts w:ascii="Arial Narrow" w:hAnsi="Arial Narrow"/>
          <w:sz w:val="26"/>
          <w:szCs w:val="26"/>
        </w:rPr>
      </w:pPr>
      <w:r>
        <w:rPr>
          <w:rFonts w:cs="Arial" w:ascii="Arial Narrow" w:hAnsi="Arial Narrow"/>
          <w:b w:val="false"/>
          <w:bCs w:val="false"/>
          <w:color w:val="00000A"/>
          <w:sz w:val="26"/>
          <w:szCs w:val="26"/>
        </w:rPr>
        <w:t xml:space="preserve">Cabe recordar que este proyecto incluye, además de las instalaciones ya mencionadas, un área de workout con una superficie de 370 metros cuadrados; una zona de Parkour, con una superficie con pavimento amortiguador de 700 metros cuadrados; así como dos mesas de tecball. Igualmente, el recinto estará provisto también de zonas de merendero y de un parque canino que irá situado en una de las esquinas del complejo, y cuyo contorno contará con un cerramiento metálico. Cabe destacar también la construcción de un carril bici de más de 500 metros lineales que estará dispuesta perimetralmente y que conectará con la red existente en la Avenida Juan Carlos. </w:t>
      </w:r>
    </w:p>
    <w:p>
      <w:pPr>
        <w:pStyle w:val="Normal"/>
        <w:widowControl w:val="false"/>
        <w:spacing w:lineRule="auto" w:line="240"/>
        <w:ind w:left="0" w:right="0" w:firstLine="720"/>
        <w:jc w:val="both"/>
        <w:rPr>
          <w:rFonts w:ascii="Arial Narrow" w:hAnsi="Arial Narrow" w:cs="Arial"/>
          <w:b w:val="false"/>
          <w:b w:val="false"/>
          <w:bCs w:val="false"/>
          <w:color w:val="00000A"/>
          <w:sz w:val="26"/>
          <w:szCs w:val="26"/>
        </w:rPr>
      </w:pPr>
      <w:r>
        <w:rPr>
          <w:rFonts w:cs="Arial" w:ascii="Arial Narrow" w:hAnsi="Arial Narrow"/>
          <w:b w:val="false"/>
          <w:bCs w:val="false"/>
          <w:color w:val="00000A"/>
          <w:sz w:val="26"/>
          <w:szCs w:val="26"/>
        </w:rPr>
      </w:r>
    </w:p>
    <w:p>
      <w:pPr>
        <w:pStyle w:val="Normal"/>
        <w:widowControl w:val="false"/>
        <w:numPr>
          <w:ilvl w:val="0"/>
          <w:numId w:val="0"/>
        </w:numPr>
        <w:spacing w:lineRule="auto" w:line="240" w:before="0" w:after="0"/>
        <w:ind w:left="0" w:right="0" w:hanging="0"/>
        <w:jc w:val="both"/>
        <w:rPr>
          <w:rFonts w:ascii="Arial Narrow" w:hAnsi="Arial Narrow"/>
          <w:sz w:val="26"/>
          <w:szCs w:val="26"/>
        </w:rPr>
      </w:pPr>
      <w:r>
        <w:rPr>
          <w:rFonts w:eastAsia="Arial" w:cs="Segoe UI Semilight" w:ascii="Arial Narrow" w:hAnsi="Arial Narrow"/>
          <w:b w:val="false"/>
          <w:bCs w:val="false"/>
          <w:sz w:val="26"/>
          <w:szCs w:val="26"/>
          <w:u w:val="none"/>
          <w:lang w:eastAsia="es-ES_tradnl" w:bidi="ar-SA"/>
        </w:rPr>
        <w:t xml:space="preserve">Por último, José Antonio Díaz ha agradecido nuevamente el buen entendimiento y colaboración con los colectivos de Villas del Este, que ha permitido al Ayuntamiento cumplir su compromiso de poner a disposición de los ciudadanos los espacios públicos necesarios para mejorar su calidad de vida y la de sus barrios. </w:t>
      </w:r>
    </w:p>
    <w:p>
      <w:pPr>
        <w:pStyle w:val="Normal"/>
        <w:widowControl w:val="false"/>
        <w:numPr>
          <w:ilvl w:val="0"/>
          <w:numId w:val="0"/>
        </w:numPr>
        <w:spacing w:lineRule="auto" w:line="240" w:before="0" w:after="0"/>
        <w:ind w:left="0" w:right="0" w:hanging="0"/>
        <w:jc w:val="both"/>
        <w:rPr>
          <w:rFonts w:ascii="Segoe UI Semilight" w:hAnsi="Segoe UI Semilight" w:cs="Segoe UI Semilight"/>
          <w:color w:val="C9211E"/>
          <w:sz w:val="28"/>
          <w:szCs w:val="28"/>
        </w:rPr>
      </w:pPr>
      <w:r>
        <w:rPr>
          <w:rFonts w:cs="Segoe UI Semilight" w:ascii="Segoe UI Semilight" w:hAnsi="Segoe UI Semilight"/>
          <w:color w:val="C9211E"/>
          <w:sz w:val="28"/>
          <w:szCs w:val="28"/>
        </w:rPr>
      </w:r>
    </w:p>
    <w:p>
      <w:pPr>
        <w:pStyle w:val="Textopreformateado"/>
        <w:jc w:val="both"/>
        <w:rPr>
          <w:rFonts w:ascii="Arial Narrow" w:hAnsi="Arial Narrow"/>
          <w:sz w:val="26"/>
          <w:szCs w:val="26"/>
        </w:rPr>
      </w:pPr>
      <w:r>
        <w:rPr>
          <w:rFonts w:ascii="Arial Narrow" w:hAnsi="Arial Narrow"/>
          <w:sz w:val="26"/>
          <w:szCs w:val="26"/>
        </w:rPr>
      </w:r>
    </w:p>
    <w:tbl>
      <w:tblPr>
        <w:tblW w:w="7649" w:type="dxa"/>
        <w:jc w:val="left"/>
        <w:tblInd w:w="54" w:type="dxa"/>
        <w:tblLayout w:type="fixed"/>
        <w:tblCellMar>
          <w:top w:w="55" w:type="dxa"/>
          <w:left w:w="55" w:type="dxa"/>
          <w:bottom w:w="55" w:type="dxa"/>
          <w:right w:w="55" w:type="dxa"/>
        </w:tblCellMar>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shd w:color="auto" w:fill="E8E8E8"/>
          </w:tcPr>
          <w:p>
            <w:pPr>
              <w:pStyle w:val="Normal"/>
              <w:widowControl w:val="false"/>
              <w:tabs>
                <w:tab w:val="clear" w:pos="720"/>
              </w:tabs>
              <w:rPr>
                <w:i w:val="false"/>
                <w:i w:val="false"/>
                <w:iCs w:val="false"/>
              </w:rPr>
            </w:pPr>
            <w:r>
              <w:rPr>
                <w:rFonts w:ascii="Arial" w:hAnsi="Arial"/>
                <w:i w:val="false"/>
                <w:iCs w:val="false"/>
                <w:sz w:val="24"/>
                <w:szCs w:val="24"/>
              </w:rPr>
              <w:t>Se adjunta fotografía</w:t>
            </w:r>
            <w:r>
              <w:rPr>
                <w:rFonts w:ascii="Arial" w:hAnsi="Arial"/>
                <w:i w:val="false"/>
                <w:iCs w:val="false"/>
                <w:sz w:val="24"/>
                <w:szCs w:val="24"/>
              </w:rPr>
              <w:t>.</w:t>
            </w:r>
          </w:p>
        </w:tc>
      </w:tr>
    </w:tbl>
    <w:p>
      <w:pPr>
        <w:pStyle w:val="Normal"/>
        <w:widowControl w:val="false"/>
        <w:spacing w:before="0" w:after="0"/>
        <w:rPr>
          <w:rFonts w:ascii="Arial" w:hAnsi="Arial"/>
          <w:b/>
          <w:b/>
          <w:sz w:val="36"/>
        </w:rPr>
      </w:pPr>
      <w:r>
        <w:rPr>
          <w:rFonts w:ascii="Arial" w:hAnsi="Arial"/>
          <w:b/>
          <w:sz w:val="36"/>
        </w:rPr>
      </w:r>
    </w:p>
    <w:p>
      <w:pPr>
        <w:pStyle w:val="Normal"/>
        <w:widowControl w:val="false"/>
        <w:shd w:val="clear" w:fill="FFFFFF"/>
        <w:tabs>
          <w:tab w:val="clear" w:pos="720"/>
          <w:tab w:val="left" w:pos="729" w:leader="none"/>
        </w:tabs>
        <w:spacing w:lineRule="auto" w:line="240" w:before="0" w:after="142"/>
        <w:ind w:left="0" w:right="0" w:hanging="0"/>
        <w:jc w:val="left"/>
        <w:rPr>
          <w:sz w:val="24"/>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Segoe UI Semi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character" w:styleId="Fuentedeprrafopredeter">
    <w:name w:val="Fuente de párrafo predeter."/>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Textoindependiente31">
    <w:name w:val="Texto independiente 31"/>
    <w:basedOn w:val="Normal"/>
    <w:qFormat/>
    <w:pPr>
      <w:spacing w:before="0" w:after="120"/>
    </w:pPr>
    <w:rPr>
      <w:sz w:val="16"/>
      <w:szCs w:val="16"/>
    </w:rPr>
  </w:style>
  <w:style w:type="paragraph" w:styleId="Descripcin">
    <w:name w:val="Descripción"/>
    <w:basedOn w:val="Normal"/>
    <w:qFormat/>
    <w:pPr>
      <w:spacing w:before="120" w:after="120"/>
    </w:pPr>
    <w:rPr>
      <w:rFonts w:cs="Arial"/>
      <w:i/>
      <w:iCs/>
    </w:rPr>
  </w:style>
  <w:style w:type="numbering" w:styleId="NoList" w:default="1">
    <w:name w:val="No List"/>
    <w:uiPriority w:val="99"/>
    <w:semiHidden/>
    <w:unhideWhenUsed/>
    <w:qFormat/>
  </w:style>
  <w:style w:type="numbering" w:styleId="WW8Num3">
    <w:name w:val="WW8Num3"/>
    <w:qFormat/>
  </w:style>
  <w:style w:type="numbering" w:styleId="WW8Num2">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Application>LibreOffice/7.3.7.2$Windows_X86_64 LibreOffice_project/e114eadc50a9ff8d8c8a0567d6da8f454beeb84f</Application>
  <AppVersion>15.0000</AppVersion>
  <Pages>2</Pages>
  <Words>546</Words>
  <Characters>2849</Characters>
  <CharactersWithSpaces>3394</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2023-05-22T13:52:23Z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