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 Narrow" w:hAnsi="Arial Narrow"/>
        </w:rPr>
      </w:pPr>
      <w:r>
        <w:rPr>
          <w:rFonts w:cs="Arial" w:ascii="Arial Narrow" w:hAnsi="Arial Narrow"/>
          <w:b/>
          <w:bCs/>
          <w:sz w:val="36"/>
          <w:szCs w:val="36"/>
        </w:rPr>
        <w:t xml:space="preserve">La </w:t>
      </w:r>
      <w:r>
        <w:rPr>
          <w:rFonts w:eastAsia="Tahoma" w:cs="Arial" w:ascii="Arial Narrow" w:hAnsi="Arial Narrow"/>
          <w:b/>
          <w:bCs/>
          <w:color w:val="auto"/>
          <w:kern w:val="2"/>
          <w:sz w:val="36"/>
          <w:szCs w:val="36"/>
          <w:lang w:val="es-ES" w:eastAsia="zh-CN" w:bidi="ar-SA"/>
        </w:rPr>
        <w:t>exposición ‘Museo Africano. África más cerca’ abre sus puertas en los Claustros</w:t>
      </w:r>
    </w:p>
    <w:p>
      <w:pPr>
        <w:pStyle w:val="Normal"/>
        <w:rPr>
          <w:rFonts w:ascii="Arial Narrow" w:hAnsi="Arial Narrow" w:cs="Arial"/>
          <w:b/>
          <w:b/>
          <w:bCs/>
          <w:sz w:val="36"/>
          <w:szCs w:val="36"/>
        </w:rPr>
      </w:pPr>
      <w:r>
        <w:rPr>
          <w:rFonts w:cs="Arial" w:ascii="Arial Narrow" w:hAnsi="Arial Narrow"/>
          <w:b/>
          <w:bCs/>
          <w:sz w:val="36"/>
          <w:szCs w:val="36"/>
        </w:rPr>
      </w:r>
    </w:p>
    <w:p>
      <w:pPr>
        <w:pStyle w:val="Normal"/>
        <w:rPr>
          <w:rFonts w:ascii="Arial Narrow" w:hAnsi="Arial Narrow"/>
          <w:sz w:val="32"/>
          <w:szCs w:val="32"/>
        </w:rPr>
      </w:pPr>
      <w:r>
        <w:rPr>
          <w:rFonts w:eastAsia="Tahoma" w:cs="Arial" w:ascii="Arial Narrow" w:hAnsi="Arial Narrow"/>
          <w:sz w:val="32"/>
          <w:szCs w:val="32"/>
        </w:rPr>
        <w:t>Ana Hérica Ramos invita a toda la ciudadanía a disfrutar de esta muestra hasta el 2 de junio</w:t>
      </w:r>
    </w:p>
    <w:p>
      <w:pPr>
        <w:pStyle w:val="Normal"/>
        <w:rPr>
          <w:rFonts w:ascii="Arial Narrow" w:hAnsi="Arial Narrow" w:eastAsia="Tahoma" w:cs="Arial"/>
          <w:b w:val="false"/>
          <w:b w:val="false"/>
          <w:bCs w:val="false"/>
          <w:color w:val="auto"/>
          <w:kern w:val="2"/>
          <w:sz w:val="36"/>
          <w:szCs w:val="24"/>
          <w:lang w:val="es-ES" w:eastAsia="zh-CN" w:bidi="ar-SA"/>
        </w:rPr>
      </w:pPr>
      <w:r>
        <w:rPr>
          <w:rFonts w:eastAsia="Tahoma" w:cs="Arial" w:ascii="Arial Narrow" w:hAnsi="Arial Narrow"/>
          <w:b w:val="false"/>
          <w:bCs w:val="false"/>
          <w:color w:val="auto"/>
          <w:kern w:val="2"/>
          <w:sz w:val="36"/>
          <w:szCs w:val="24"/>
          <w:lang w:val="es-ES" w:eastAsia="zh-CN" w:bidi="ar-SA"/>
        </w:rPr>
      </w:r>
    </w:p>
    <w:p>
      <w:pPr>
        <w:pStyle w:val="Normal"/>
        <w:jc w:val="both"/>
        <w:rPr>
          <w:rFonts w:ascii="Arial Narrow" w:hAnsi="Arial Narrow"/>
          <w:sz w:val="24"/>
          <w:szCs w:val="24"/>
        </w:rPr>
      </w:pPr>
      <w:r>
        <w:rPr>
          <w:rFonts w:eastAsia="Tahoma" w:cs="Arial" w:ascii="Arial Narrow" w:hAnsi="Arial Narrow"/>
          <w:b/>
          <w:bCs/>
          <w:color w:val="auto"/>
          <w:kern w:val="2"/>
          <w:sz w:val="24"/>
          <w:szCs w:val="24"/>
          <w:lang w:val="es-ES" w:eastAsia="zh-CN" w:bidi="ar-SA"/>
        </w:rPr>
        <w:t>23 de mayo de 2023</w:t>
      </w:r>
      <w:r>
        <w:rPr>
          <w:rFonts w:eastAsia="Tahoma" w:cs="Arial" w:ascii="Arial Narrow" w:hAnsi="Arial Narrow"/>
          <w:b w:val="false"/>
          <w:bCs w:val="false"/>
          <w:color w:val="auto"/>
          <w:kern w:val="2"/>
          <w:sz w:val="24"/>
          <w:szCs w:val="24"/>
          <w:lang w:val="es-ES" w:eastAsia="zh-CN" w:bidi="ar-SA"/>
        </w:rPr>
        <w:t>. Colegios, entidades y ciudadanía están invitados a disfrutar desde hoy de la exposición ‘Museo Africano. África más cerca’, en los Claustros de Santo Domingo. La delegada de Coordinación de Distritos y Voluntariado, Ana Hérica Ramos, ha visitado hoy esta muestra, con la que el Ayuntamiento continúa apostando por el conocimiento de la historia y las culturas del continente africano. Las visitas guiadas a esta exposición estarán a cargo de Ramón Eguiluz, misionero comboniano, y Blanca García, guía del Museo Africano, que en la mañana de hoy han compartido su pasión y conocimiento sobre las diferentes costumbres y expresiones artísticas de muy diversos países africanos y que están representadas en la exposición.</w:t>
      </w:r>
    </w:p>
    <w:p>
      <w:pPr>
        <w:pStyle w:val="Normal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jc w:val="both"/>
        <w:rPr/>
      </w:pPr>
      <w:r>
        <w:rPr>
          <w:rStyle w:val="EnlacedeInternet"/>
          <w:rFonts w:cs="Calibri" w:ascii="Arial Narrow" w:hAnsi="Arial Narrow"/>
          <w:color w:val="000000"/>
          <w:sz w:val="24"/>
          <w:szCs w:val="24"/>
          <w:u w:val="none"/>
        </w:rPr>
        <w:t>Esta exposición itinerante presenta el arte africano en su concepción más amplia, con</w:t>
      </w:r>
      <w:r>
        <w:rPr>
          <w:rStyle w:val="EnlacedeInternet"/>
          <w:rFonts w:cs="Calibri" w:ascii="Arial Narrow" w:hAnsi="Arial Narrow"/>
          <w:i w:val="false"/>
          <w:iCs w:val="false"/>
          <w:color w:val="000000"/>
          <w:sz w:val="24"/>
          <w:szCs w:val="24"/>
          <w:u w:val="none"/>
        </w:rPr>
        <w:t xml:space="preserve"> más de 200 piezas que se pueden agrupar en </w:t>
      </w:r>
      <w:r>
        <w:rPr>
          <w:rFonts w:ascii="Arial Narrow" w:hAnsi="Arial Narrow"/>
          <w:sz w:val="24"/>
          <w:szCs w:val="24"/>
        </w:rPr>
        <w:t>Máscaras; Fetiches, estatuaria y objetos de culto; Utensilios de uso doméstico y cotidiano, vestuario; Adornos de mujeres y hombres;  Instrumentos de trabajo; Juguetes; Instrumentos musicales; Arte moderno y</w:t>
      </w:r>
      <w:r>
        <w:rPr>
          <w:rStyle w:val="EnlacedeInternet"/>
          <w:rFonts w:cs="Calibri" w:ascii="Arial Narrow" w:hAnsi="Arial Narrow"/>
          <w:i w:val="false"/>
          <w:iCs w:val="false"/>
          <w:color w:val="000000"/>
          <w:sz w:val="24"/>
          <w:szCs w:val="24"/>
          <w:u w:val="none"/>
        </w:rPr>
        <w:t xml:space="preserve"> Personajes africanos.</w:t>
      </w:r>
    </w:p>
    <w:p>
      <w:pPr>
        <w:pStyle w:val="Normal"/>
        <w:jc w:val="both"/>
        <w:rPr>
          <w:rFonts w:ascii="Arial Narrow" w:hAnsi="Arial Narrow" w:cs="Calibri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Arial Narrow" w:hAnsi="Arial Narrow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jc w:val="both"/>
        <w:rPr/>
      </w:pPr>
      <w:r>
        <w:rPr>
          <w:rStyle w:val="EnlacedeInternet"/>
          <w:rFonts w:cs="Calibri" w:ascii="Arial Narrow" w:hAnsi="Arial Narrow"/>
          <w:i w:val="false"/>
          <w:iCs w:val="false"/>
          <w:color w:val="000000"/>
          <w:sz w:val="24"/>
          <w:szCs w:val="24"/>
          <w:u w:val="none"/>
        </w:rPr>
        <w:t>La muestra podrá visitarse de lunes a viernes, hasta el próximo 2 de junio, en horario de mañana y tarde. Cabe recordar que e</w:t>
      </w:r>
      <w:r>
        <w:rPr>
          <w:rFonts w:eastAsia="Tahoma" w:cs="Calibri" w:ascii="Arial Narrow" w:hAnsi="Arial Narrow"/>
          <w:b w:val="false"/>
          <w:bCs w:val="false"/>
          <w:i w:val="false"/>
          <w:iCs w:val="false"/>
          <w:color w:val="auto"/>
          <w:kern w:val="2"/>
          <w:sz w:val="24"/>
          <w:szCs w:val="24"/>
          <w:u w:val="none"/>
          <w:lang w:val="es-ES" w:eastAsia="zh-CN" w:bidi="ar-SA"/>
        </w:rPr>
        <w:t>l Museo Africano abrió sus puertas el 15 de abril de 1985, fruto del trabajo de los Misioneros Combonianos por acercar la riqueza de África, su historia y sus culturas. El Museo Africano se concibe como un puente que acerca dos continentes, África y Europa, y aspira a ser una ventana abierta al continente africano, más allá de los tópicos que se le atribuyen.</w:t>
      </w:r>
    </w:p>
    <w:p>
      <w:pPr>
        <w:pStyle w:val="Normal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jc w:val="both"/>
        <w:rPr/>
      </w:pPr>
      <w:r>
        <w:rPr>
          <w:rFonts w:eastAsia="Tahoma" w:cs="Arial" w:ascii="Arial Narrow" w:hAnsi="Arial Narrow"/>
          <w:b w:val="false"/>
          <w:bCs w:val="false"/>
          <w:color w:val="auto"/>
          <w:kern w:val="2"/>
          <w:sz w:val="24"/>
          <w:szCs w:val="24"/>
          <w:lang w:val="es-ES" w:eastAsia="zh-CN" w:bidi="ar-SA"/>
        </w:rPr>
        <w:t xml:space="preserve">El Ayuntamiento colabora con la Plataforma Jerez-África en la conmemoración un año más del Día de África, que se celebra el 25 de mayo. </w:t>
      </w:r>
      <w:r>
        <w:rPr>
          <w:rStyle w:val="EnlacedeInternet"/>
          <w:rFonts w:eastAsia="Tahoma" w:cs="Arial" w:ascii="Arial Narrow" w:hAnsi="Arial Narrow"/>
          <w:b w:val="false"/>
          <w:bCs w:val="false"/>
          <w:i w:val="false"/>
          <w:iCs w:val="false"/>
          <w:color w:val="auto"/>
          <w:kern w:val="2"/>
          <w:sz w:val="24"/>
          <w:szCs w:val="24"/>
          <w:u w:val="none"/>
          <w:lang w:val="es-ES" w:eastAsia="zh-CN" w:bidi="ar-SA"/>
        </w:rPr>
        <w:t>El Acto Institucional del Día de África se celebrará este jueves 25 de mayo, a las 10.30 horas, en los Claustros de Santo Domingo, con la lectura de un Manifiesto y un photocall. En esta lectura estarán presentes representantes de las diversas entidades que conforman la Plataforma Jerez-África, y la ciudadanía que desee acercarse a participar.</w:t>
      </w:r>
    </w:p>
    <w:p>
      <w:pPr>
        <w:pStyle w:val="Normal"/>
        <w:jc w:val="both"/>
        <w:rPr>
          <w:rFonts w:ascii="Arial Narrow" w:hAnsi="Arial Narrow" w:cs="Arial"/>
          <w:sz w:val="26"/>
          <w:szCs w:val="26"/>
        </w:rPr>
      </w:pPr>
      <w:r>
        <w:rPr>
          <w:rFonts w:cs="Arial" w:ascii="Arial Narrow" w:hAnsi="Arial Narrow"/>
          <w:sz w:val="26"/>
          <w:szCs w:val="26"/>
        </w:rPr>
      </w:r>
    </w:p>
    <w:tbl>
      <w:tblPr>
        <w:tblW w:w="7649" w:type="dxa"/>
        <w:jc w:val="left"/>
        <w:tblInd w:w="5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649"/>
      </w:tblGrid>
      <w:tr>
        <w:trPr/>
        <w:tc>
          <w:tcPr>
            <w:tcW w:w="7649" w:type="dxa"/>
            <w:tcBorders/>
            <w:shd w:fill="E8E8E8" w:val="clear"/>
          </w:tcPr>
          <w:p>
            <w:pPr>
              <w:pStyle w:val="Normal"/>
              <w:widowControl w:val="false"/>
              <w:rPr>
                <w:rFonts w:ascii="Arial Narrow" w:hAnsi="Arial Narrow"/>
                <w:i w:val="false"/>
                <w:i w:val="false"/>
                <w:iCs w:val="false"/>
              </w:rPr>
            </w:pPr>
            <w:r>
              <w:rPr>
                <w:rFonts w:cs="Arial" w:ascii="Arial Narrow" w:hAnsi="Arial Narrow"/>
                <w:i w:val="false"/>
                <w:iCs w:val="false"/>
                <w:sz w:val="22"/>
                <w:szCs w:val="22"/>
              </w:rPr>
              <w:t>Se adjunta fotografía</w:t>
            </w:r>
            <w:r>
              <w:rPr>
                <w:rFonts w:cs="Arial" w:ascii="Arial Narrow" w:hAnsi="Arial Narrow"/>
                <w:i w:val="false"/>
                <w:iCs w:val="false"/>
                <w:sz w:val="22"/>
                <w:szCs w:val="22"/>
              </w:rPr>
              <w:t>.</w:t>
            </w:r>
          </w:p>
        </w:tc>
      </w:tr>
    </w:tbl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sectPr>
      <w:headerReference w:type="default" r:id="rId2"/>
      <w:footerReference w:type="default" r:id="rId3"/>
      <w:type w:val="nextPage"/>
      <w:pgSz w:w="11906" w:h="16838"/>
      <w:pgMar w:left="2835" w:right="1418" w:gutter="0" w:header="709" w:top="1418" w:footer="680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 w:customStyle="1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" w:customStyle="1">
    <w:name w:val="Mención sin resolver"/>
    <w:qFormat/>
    <w:rPr>
      <w:color w:val="605E5C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Destaquemayor">
    <w:name w:val="Destaque mayor"/>
    <w:qFormat/>
    <w:rPr>
      <w:b/>
      <w:bCs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LibreOffice/7.3.7.2$Windows_X86_64 LibreOffice_project/e114eadc50a9ff8d8c8a0567d6da8f454beeb84f</Application>
  <AppVersion>15.0000</AppVersion>
  <Pages>1</Pages>
  <Words>369</Words>
  <Characters>1896</Characters>
  <CharactersWithSpaces>2259</CharactersWithSpaces>
  <Paragraphs>7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ADELIFL</dc:creator>
  <dc:description/>
  <dc:language>es-ES</dc:language>
  <cp:lastModifiedBy/>
  <dcterms:modified xsi:type="dcterms:W3CDTF">2023-05-23T13:01:56Z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