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color w:val="DBDBDB" w:themeColor="accent3" w:themeTint="66"/>
          <w:sz w:val="28"/>
        </w:rPr>
      </w:pPr>
      <w:r>
        <w:rPr>
          <w:rFonts w:cs="Arial" w:ascii="Arial" w:hAnsi="Arial"/>
          <w:color w:val="DBDBDB" w:themeColor="accent3" w:themeTint="66"/>
          <w:sz w:val="28"/>
        </w:rPr>
        <w:t>INFORMACIÓN ELECCIONES MUNICIPALES 2023</w:t>
      </w:r>
    </w:p>
    <w:p>
      <w:pPr>
        <w:pStyle w:val="Normal"/>
        <w:rPr>
          <w:rFonts w:ascii="Arial" w:hAnsi="Arial" w:cs="Arial"/>
          <w:color w:val="DBDBDB" w:themeColor="accent3" w:themeTint="66"/>
          <w:sz w:val="28"/>
        </w:rPr>
      </w:pPr>
      <w:r>
        <w:rPr>
          <w:rFonts w:cs="Arial" w:ascii="Arial" w:hAnsi="Arial"/>
          <w:color w:val="DBDBDB" w:themeColor="accent3" w:themeTint="66"/>
          <w:sz w:val="28"/>
        </w:rPr>
      </w:r>
    </w:p>
    <w:p>
      <w:pPr>
        <w:pStyle w:val="Normal"/>
        <w:rPr>
          <w:rFonts w:ascii="Arial Narrow" w:hAnsi="Arial Narrow" w:cs="Times New Roman"/>
          <w:b/>
          <w:b/>
          <w:kern w:val="0"/>
          <w:sz w:val="36"/>
          <w:lang w:eastAsia="es-ES"/>
        </w:rPr>
      </w:pPr>
      <w:r>
        <w:rPr>
          <w:rFonts w:cs="Times New Roman" w:ascii="Arial Narrow" w:hAnsi="Arial Narrow"/>
          <w:b/>
          <w:kern w:val="0"/>
          <w:sz w:val="36"/>
          <w:lang w:eastAsia="es-ES"/>
        </w:rPr>
        <w:t>Un total de 169.711 personas están llamadas a votar en Jerez en las Elecciones Municipales del próximo domingo día 28 de mayo</w:t>
      </w:r>
    </w:p>
    <w:p>
      <w:pPr>
        <w:pStyle w:val="Normal"/>
        <w:rPr>
          <w:rFonts w:ascii="Arial Narrow" w:hAnsi="Arial Narrow" w:cs="Times New Roman"/>
          <w:b/>
          <w:b/>
          <w:kern w:val="0"/>
          <w:sz w:val="36"/>
          <w:lang w:eastAsia="es-ES"/>
        </w:rPr>
      </w:pPr>
      <w:r>
        <w:rPr>
          <w:rFonts w:cs="Times New Roman" w:ascii="Arial Narrow" w:hAnsi="Arial Narrow"/>
          <w:b/>
          <w:kern w:val="0"/>
          <w:sz w:val="36"/>
          <w:lang w:eastAsia="es-ES"/>
        </w:rPr>
      </w:r>
    </w:p>
    <w:p>
      <w:pPr>
        <w:pStyle w:val="Normal"/>
        <w:rPr/>
      </w:pPr>
      <w:r>
        <w:rPr>
          <w:rFonts w:cs="Times New Roman" w:ascii="Arial Narrow" w:hAnsi="Arial Narrow"/>
          <w:b w:val="false"/>
          <w:bCs w:val="false"/>
          <w:kern w:val="0"/>
          <w:sz w:val="32"/>
          <w:szCs w:val="32"/>
          <w:lang w:eastAsia="es-ES"/>
        </w:rPr>
        <w:t>1</w:t>
      </w:r>
      <w:r>
        <w:rPr>
          <w:rFonts w:cs="Times New Roman" w:ascii="Arial Narrow" w:hAnsi="Arial Narrow"/>
          <w:b w:val="false"/>
          <w:bCs w:val="false"/>
          <w:kern w:val="0"/>
          <w:sz w:val="32"/>
          <w:szCs w:val="32"/>
          <w:lang w:eastAsia="es-ES"/>
        </w:rPr>
        <w:t>00</w:t>
      </w:r>
      <w:r>
        <w:rPr>
          <w:rFonts w:cs="Times New Roman" w:ascii="Arial Narrow" w:hAnsi="Arial Narrow"/>
          <w:b w:val="false"/>
          <w:bCs w:val="false"/>
          <w:kern w:val="0"/>
          <w:sz w:val="32"/>
          <w:szCs w:val="32"/>
          <w:lang w:eastAsia="es-ES"/>
        </w:rPr>
        <w:t xml:space="preserve"> colegios electorales abrirán sus puertas en el municipio para los próximos comicios </w:t>
      </w:r>
    </w:p>
    <w:p>
      <w:pPr>
        <w:pStyle w:val="Normal"/>
        <w:rPr>
          <w:rFonts w:ascii="Arial Narrow" w:hAnsi="Arial Narrow" w:cs="Times New Roman"/>
          <w:b w:val="false"/>
          <w:b w:val="false"/>
          <w:bCs w:val="false"/>
          <w:kern w:val="0"/>
          <w:sz w:val="32"/>
          <w:szCs w:val="32"/>
          <w:lang w:eastAsia="es-ES"/>
        </w:rPr>
      </w:pPr>
      <w:r>
        <w:rPr>
          <w:rFonts w:cs="Times New Roman" w:ascii="Arial Narrow" w:hAnsi="Arial Narrow"/>
          <w:b w:val="false"/>
          <w:bCs w:val="false"/>
          <w:kern w:val="0"/>
          <w:sz w:val="32"/>
          <w:szCs w:val="32"/>
          <w:lang w:eastAsia="es-ES"/>
        </w:rPr>
      </w:r>
    </w:p>
    <w:p>
      <w:pPr>
        <w:pStyle w:val="Normal"/>
        <w:rPr/>
      </w:pPr>
      <w:r>
        <w:rPr>
          <w:rFonts w:cs="Times New Roman" w:ascii="Arial Narrow" w:hAnsi="Arial Narrow"/>
          <w:b w:val="false"/>
          <w:bCs w:val="false"/>
          <w:kern w:val="0"/>
          <w:sz w:val="32"/>
          <w:szCs w:val="32"/>
          <w:lang w:eastAsia="es-ES"/>
        </w:rPr>
        <w:t>Los electores contarán con 266 mesas para votar, 19 de ellas en las pedanías</w:t>
      </w:r>
    </w:p>
    <w:p>
      <w:pPr>
        <w:pStyle w:val="Normal"/>
        <w:rPr>
          <w:rFonts w:ascii="Arial Narrow" w:hAnsi="Arial Narrow" w:cs="Times New Roman"/>
          <w:b w:val="false"/>
          <w:b w:val="false"/>
          <w:bCs w:val="false"/>
          <w:kern w:val="0"/>
          <w:sz w:val="32"/>
          <w:szCs w:val="32"/>
          <w:lang w:eastAsia="es-ES"/>
        </w:rPr>
      </w:pPr>
      <w:r>
        <w:rPr>
          <w:rFonts w:cs="Times New Roman" w:ascii="Arial Narrow" w:hAnsi="Arial Narrow"/>
          <w:b w:val="false"/>
          <w:bCs w:val="false"/>
          <w:kern w:val="0"/>
          <w:sz w:val="32"/>
          <w:szCs w:val="32"/>
          <w:lang w:eastAsia="es-ES"/>
        </w:rPr>
      </w:r>
    </w:p>
    <w:p>
      <w:pPr>
        <w:pStyle w:val="Normal"/>
        <w:jc w:val="both"/>
        <w:rPr>
          <w:rFonts w:ascii="Arial Narrow" w:hAnsi="Arial Narrow" w:eastAsia="Times New Roman" w:cs="Times New Roman"/>
          <w:b w:val="false"/>
          <w:b w:val="false"/>
          <w:bCs w:val="false"/>
          <w:color w:val="auto"/>
          <w:kern w:val="0"/>
          <w:sz w:val="32"/>
          <w:szCs w:val="32"/>
          <w:lang w:val="es-ES" w:eastAsia="es-ES" w:bidi="ar-SA"/>
        </w:rPr>
      </w:pPr>
      <w:r>
        <w:rPr>
          <w:rFonts w:eastAsia="Times New Roman" w:cs="Times New Roman" w:ascii="Arial Narrow" w:hAnsi="Arial Narrow"/>
          <w:b w:val="false"/>
          <w:bCs w:val="false"/>
          <w:color w:val="auto"/>
          <w:kern w:val="0"/>
          <w:sz w:val="32"/>
          <w:szCs w:val="32"/>
          <w:lang w:val="es-ES" w:eastAsia="es-ES" w:bidi="ar-SA"/>
        </w:rPr>
        <w:t>En total se emplearán 285 urnas electorales para recoger los sufragios de la ciudadanía de Jerez.</w:t>
      </w:r>
    </w:p>
    <w:p>
      <w:pPr>
        <w:pStyle w:val="Normal"/>
        <w:rPr>
          <w:rFonts w:ascii="Arial Narrow" w:hAnsi="Arial Narrow" w:eastAsia="Times New Roman" w:cs="Times New Roman"/>
          <w:b w:val="false"/>
          <w:b w:val="false"/>
          <w:bCs w:val="false"/>
          <w:color w:val="auto"/>
          <w:kern w:val="0"/>
          <w:sz w:val="32"/>
          <w:szCs w:val="32"/>
          <w:lang w:val="es-ES" w:eastAsia="es-ES" w:bidi="ar-SA"/>
        </w:rPr>
      </w:pPr>
      <w:r>
        <w:rPr>
          <w:rFonts w:eastAsia="Times New Roman" w:cs="Times New Roman" w:ascii="Arial Narrow" w:hAnsi="Arial Narrow"/>
          <w:b w:val="false"/>
          <w:bCs w:val="false"/>
          <w:color w:val="auto"/>
          <w:kern w:val="0"/>
          <w:sz w:val="32"/>
          <w:szCs w:val="32"/>
          <w:lang w:val="es-ES" w:eastAsia="es-ES" w:bidi="ar-SA"/>
        </w:rPr>
      </w:r>
    </w:p>
    <w:p>
      <w:pPr>
        <w:pStyle w:val="Normal"/>
        <w:jc w:val="both"/>
        <w:rPr>
          <w:rFonts w:ascii="Arial Narrow" w:hAnsi="Arial Narrow"/>
        </w:rPr>
      </w:pPr>
      <w:r>
        <w:rPr>
          <w:rFonts w:ascii="Arial Narrow" w:hAnsi="Arial Narrow"/>
          <w:b/>
          <w:sz w:val="26"/>
          <w:szCs w:val="26"/>
        </w:rPr>
        <w:t>26 de mayo de 2023.</w:t>
      </w:r>
      <w:r>
        <w:rPr>
          <w:rFonts w:ascii="Arial Narrow" w:hAnsi="Arial Narrow"/>
          <w:sz w:val="26"/>
          <w:szCs w:val="26"/>
        </w:rPr>
        <w:t xml:space="preserve">  Un total de 169.313 electores y electoras españoles y residentes en España tienen este domingo, día 28 de mayo, una cita con las urnas en Jerez, con motivo de las Elecciones Municipales de 2023. Respecto a los anteriores comicios para elegir representantes locales, que se celebraron en mayo de 2019 coincidiendo con Elecciones Europeas, el censo de españoles residentes en Jerez ha crecido en 2.885 personas.</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A este electorado se suman otras 398 personas extranjeras residentes en Jerez que tienen derecho al voto en estos comicios locales, porque se trata de súbditos de países comunitarios o que mantienen acuerdos de reciprocidad con España. Estos datos suponen que en la ciudad tendrán la posibilidad de votar el domingo un total de 169.711 electores y electoras.</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Jerez contará el próximo domingo con 1</w:t>
      </w:r>
      <w:r>
        <w:rPr>
          <w:rFonts w:ascii="Arial Narrow" w:hAnsi="Arial Narrow"/>
          <w:sz w:val="26"/>
          <w:szCs w:val="26"/>
        </w:rPr>
        <w:t>00</w:t>
      </w:r>
      <w:r>
        <w:rPr>
          <w:rFonts w:ascii="Arial Narrow" w:hAnsi="Arial Narrow"/>
          <w:sz w:val="26"/>
          <w:szCs w:val="26"/>
        </w:rPr>
        <w:t xml:space="preserve"> colegios electorales en los que poder ejercer el derecho al voto y 266 mesas, 19 de ellas en las pedanías, distribuidas en 10 distritos y 165 secciones. Estos colegios estarán ubicados mayormente en centros educativos, o espacios municipales. En total, se  emplearán 285 urnas electorales para recoger los sufragios de la ciudadanía de Jerez.</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El pasado 28 de abril se procedió a realizar el sorteo de mesas electorales con motivo de las Elecciones Municipales del próximo domingo 28 de mayo. El sorteo se realizó de manera totalmente aleatoria, según un sistema informático del INE, en presencia del Pleno y del delegado de la Junta Electoral de Zona, de forma que cualquier ciudadano y ciudadana, mayor de 18 años y con der</w:t>
      </w:r>
      <w:r>
        <w:rPr>
          <w:rFonts w:ascii="Arial Narrow" w:hAnsi="Arial Narrow"/>
          <w:sz w:val="26"/>
          <w:szCs w:val="26"/>
        </w:rPr>
        <w:t>e</w:t>
      </w:r>
      <w:r>
        <w:rPr>
          <w:rFonts w:ascii="Arial Narrow" w:hAnsi="Arial Narrow"/>
          <w:sz w:val="26"/>
          <w:szCs w:val="26"/>
        </w:rPr>
        <w:t>cho a voto, pudiera formar parte de alguna de las 266 mesas electorales que se habilitarán para estos comicios. Este sistema informático permitió determinar la composición de las mesas, presidente, vocales y sus suplentes. El Ayuntamiento ha realizado un total de 3.500 notificaciones a ciudadanos y a ciudadanas para este fin.</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Los componentes de cada mesa electoral serán los encargados de comprobar el material electoral y de recibir las credenciales de los interventores a las 8 horas del domingo. A las 8.30 horas se procederá a la confección del acta de constitución de cada mesa. Las votaciones se realizarán desde las 9 a las 20 horas. A partir de ese momento, se procederá al escrutinio de cada mesa.</w:t>
      </w:r>
    </w:p>
    <w:p>
      <w:pPr>
        <w:pStyle w:val="Normal"/>
        <w:jc w:val="both"/>
        <w:rPr>
          <w:rFonts w:ascii="Arial Narrow" w:hAnsi="Arial Narrow"/>
        </w:rPr>
      </w:pPr>
      <w:r>
        <w:rPr>
          <w:rFonts w:ascii="Arial Narrow" w:hAnsi="Arial Narrow"/>
        </w:rPr>
      </w:r>
    </w:p>
    <w:p>
      <w:pPr>
        <w:pStyle w:val="Normal"/>
        <w:jc w:val="both"/>
        <w:rPr>
          <w:b/>
          <w:b/>
          <w:bCs/>
        </w:rPr>
      </w:pPr>
      <w:r>
        <w:rPr>
          <w:rFonts w:ascii="Arial Narrow" w:hAnsi="Arial Narrow"/>
          <w:b/>
          <w:bCs/>
          <w:sz w:val="26"/>
          <w:szCs w:val="26"/>
        </w:rPr>
        <w:t>Representantes de la Administración</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Jerez contará con 11</w:t>
      </w:r>
      <w:r>
        <w:rPr>
          <w:rFonts w:ascii="Arial Narrow" w:hAnsi="Arial Narrow"/>
          <w:sz w:val="26"/>
          <w:szCs w:val="26"/>
        </w:rPr>
        <w:t>2</w:t>
      </w:r>
      <w:r>
        <w:rPr>
          <w:rFonts w:ascii="Arial Narrow" w:hAnsi="Arial Narrow"/>
          <w:sz w:val="26"/>
          <w:szCs w:val="26"/>
        </w:rPr>
        <w:t xml:space="preserve"> representantes de la Administración, que transmitirán los datos a través de tablets, lo que permitirá el envío de datos por vía telemática. Al igual que en anteriores ocasiones, además de la lista electoral que se utilizará en cada colegio, se expone información en la que se detalla exclusivamente el distrito, la sección, la mesa y las iniciales de los apellidos de los electores con derecho a voto, así como el orden alfabético de las calles, plazas o avenidas que corresponde a cada mesa para su exposición pública.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Igualmente, desde el Ayuntamiento, y como servicio público, se establecerá un retén de guardia que estará pendiente de cualquier incidencia que pueda suceder en los colegios electorales del término municipal.</w:t>
      </w:r>
    </w:p>
    <w:p>
      <w:pPr>
        <w:pStyle w:val="Normal"/>
        <w:jc w:val="both"/>
        <w:rPr>
          <w:rFonts w:ascii="Arial Narrow" w:hAnsi="Arial Narrow"/>
        </w:rPr>
      </w:pPr>
      <w:r>
        <w:rPr>
          <w:rFonts w:ascii="Arial Narrow" w:hAnsi="Arial Narrow"/>
        </w:rPr>
      </w:r>
    </w:p>
    <w:p>
      <w:pPr>
        <w:pStyle w:val="Normal"/>
        <w:jc w:val="both"/>
        <w:rPr>
          <w:b/>
          <w:b/>
          <w:bCs/>
        </w:rPr>
      </w:pPr>
      <w:r>
        <w:rPr>
          <w:rFonts w:ascii="Arial Narrow" w:hAnsi="Arial Narrow"/>
          <w:b/>
          <w:bCs/>
          <w:sz w:val="26"/>
          <w:szCs w:val="26"/>
        </w:rPr>
        <w:t>Dispositivo de la Policía Local</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El dispositivo de la Policía Local contará el domingo 28 de mayo con la participación de 180 agentes en tres turnos para cubrir tres servicios con diferentes características: el servicio ordinario para atención a los requerimientos ciudadanos y control de actividades ya programadas como el Rastrillo de los Domingos o los mercadillos; el servicio de control y seguridad en los colegios electorales asignados a la Policía Local, y el servicio que se presta en la Junta Electoral de Zona.</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Estos dispositivos de la Policía Local están en permanente coordinación tanto con Policía Nacional como con Guardia Civil.</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Annotationreference">
    <w:name w:val="annotation reference"/>
    <w:basedOn w:val="DefaultParagraphFont"/>
    <w:uiPriority w:val="99"/>
    <w:semiHidden/>
    <w:unhideWhenUsed/>
    <w:qFormat/>
    <w:rsid w:val="00694559"/>
    <w:rPr>
      <w:sz w:val="16"/>
      <w:szCs w:val="16"/>
    </w:rPr>
  </w:style>
  <w:style w:type="character" w:styleId="TextocomentarioCar1" w:customStyle="1">
    <w:name w:val="Texto comentario Car1"/>
    <w:basedOn w:val="DefaultParagraphFont"/>
    <w:link w:val="Annotationtext"/>
    <w:uiPriority w:val="99"/>
    <w:semiHidden/>
    <w:qFormat/>
    <w:rsid w:val="00694559"/>
    <w:rPr>
      <w:rFonts w:ascii="Tahoma" w:hAnsi="Tahoma" w:cs="Tahoma"/>
      <w:kern w:val="2"/>
      <w:lang w:eastAsia="zh-CN"/>
    </w:rPr>
  </w:style>
  <w:style w:type="character" w:styleId="AsuntodelcomentarioCar1" w:customStyle="1">
    <w:name w:val="Asunto del comentario Car1"/>
    <w:basedOn w:val="TextocomentarioCar1"/>
    <w:link w:val="Annotationsubject"/>
    <w:uiPriority w:val="99"/>
    <w:semiHidden/>
    <w:qFormat/>
    <w:rsid w:val="00694559"/>
    <w:rPr>
      <w:rFonts w:ascii="Tahoma" w:hAnsi="Tahoma" w:cs="Tahoma"/>
      <w:b/>
      <w:bCs/>
      <w:kern w:val="2"/>
      <w:lang w:eastAsia="zh-CN"/>
    </w:rPr>
  </w:style>
  <w:style w:type="character" w:styleId="TextodegloboCar1" w:customStyle="1">
    <w:name w:val="Texto de globo Car1"/>
    <w:basedOn w:val="DefaultParagraphFont"/>
    <w:link w:val="BalloonText"/>
    <w:uiPriority w:val="99"/>
    <w:semiHidden/>
    <w:qFormat/>
    <w:rsid w:val="00694559"/>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Annotationtext">
    <w:name w:val="annotation text"/>
    <w:basedOn w:val="Normal"/>
    <w:link w:val="TextocomentarioCar1"/>
    <w:uiPriority w:val="99"/>
    <w:semiHidden/>
    <w:unhideWhenUsed/>
    <w:qFormat/>
    <w:rsid w:val="00694559"/>
    <w:pPr/>
    <w:rPr>
      <w:sz w:val="20"/>
    </w:rPr>
  </w:style>
  <w:style w:type="paragraph" w:styleId="Annotationsubject">
    <w:name w:val="annotation subject"/>
    <w:basedOn w:val="Annotationtext"/>
    <w:next w:val="Annotationtext"/>
    <w:link w:val="AsuntodelcomentarioCar1"/>
    <w:uiPriority w:val="99"/>
    <w:semiHidden/>
    <w:unhideWhenUsed/>
    <w:qFormat/>
    <w:rsid w:val="00694559"/>
    <w:pPr/>
    <w:rPr>
      <w:b/>
      <w:bCs/>
    </w:rPr>
  </w:style>
  <w:style w:type="paragraph" w:styleId="BalloonText">
    <w:name w:val="Balloon Text"/>
    <w:basedOn w:val="Normal"/>
    <w:link w:val="TextodegloboCar1"/>
    <w:uiPriority w:val="99"/>
    <w:semiHidden/>
    <w:unhideWhenUsed/>
    <w:qFormat/>
    <w:rsid w:val="00694559"/>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6945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LibreOffice/7.3.6.2$Windows_X86_64 LibreOffice_project/c28ca90fd6e1a19e189fc16c05f8f8924961e12e</Application>
  <AppVersion>15.0000</AppVersion>
  <Pages>2</Pages>
  <Words>670</Words>
  <Characters>3452</Characters>
  <CharactersWithSpaces>4111</CharactersWithSpaces>
  <Paragraphs>17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2023-05-15T07:25:00Z</dcterms:created>
  <dc:creator>ADELIFL</dc:creator>
  <dc:description/>
  <dc:language>es-ES</dc:language>
  <cp:lastModifiedBy/>
  <dcterms:modified xsi:type="dcterms:W3CDTF">2023-05-26T13:44:12Z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