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Cs/>
          <w:color w:val="BFBFBF" w:themeColor="background1" w:themeShade="bf"/>
          <w:sz w:val="28"/>
          <w:szCs w:val="36"/>
        </w:rPr>
      </w:pPr>
      <w:r>
        <w:rPr>
          <w:rFonts w:cs="Arial" w:ascii="Arial" w:hAnsi="Arial"/>
          <w:bCs/>
          <w:color w:val="BFBFBF" w:themeColor="background1" w:themeShade="bf"/>
          <w:sz w:val="28"/>
          <w:szCs w:val="36"/>
        </w:rPr>
        <w:t>FOTONOTICIA</w:t>
      </w:r>
    </w:p>
    <w:p>
      <w:pPr>
        <w:pStyle w:val="Normal"/>
        <w:rPr>
          <w:rFonts w:ascii="Arial" w:hAnsi="Arial" w:cs="Arial"/>
          <w:b/>
          <w:b/>
          <w:bCs/>
          <w:color w:val="BFBFBF" w:themeColor="background1" w:themeShade="bf"/>
          <w:sz w:val="36"/>
          <w:szCs w:val="36"/>
        </w:rPr>
      </w:pPr>
      <w:r>
        <w:rPr>
          <w:rFonts w:cs="Arial" w:ascii="Arial" w:hAnsi="Arial"/>
          <w:b/>
          <w:bCs/>
          <w:color w:val="BFBFBF" w:themeColor="background1" w:themeShade="bf"/>
          <w:sz w:val="36"/>
          <w:szCs w:val="36"/>
        </w:rPr>
      </w:r>
    </w:p>
    <w:p>
      <w:pPr>
        <w:pStyle w:val="Normal"/>
        <w:rPr>
          <w:rFonts w:ascii="Arial Narrow" w:hAnsi="Arial Narrow"/>
          <w:sz w:val="40"/>
          <w:szCs w:val="36"/>
        </w:rPr>
      </w:pPr>
      <w:r>
        <w:rPr>
          <w:rFonts w:cs="Arial" w:ascii="Arial Narrow" w:hAnsi="Arial Narrow"/>
          <w:b/>
          <w:bCs/>
          <w:sz w:val="40"/>
          <w:szCs w:val="36"/>
        </w:rPr>
        <w:t>Nela García destaca el potencial de  Mercajerez como referente nacional en el sector alimentario</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sz w:val="26"/>
          <w:szCs w:val="26"/>
        </w:rPr>
      </w:pPr>
      <w:r>
        <w:rPr>
          <w:rFonts w:eastAsia="Tahoma" w:cs="Arial" w:ascii="Arial Narrow" w:hAnsi="Arial Narrow"/>
          <w:b/>
          <w:bCs/>
          <w:sz w:val="26"/>
          <w:szCs w:val="26"/>
        </w:rPr>
        <w:t>6 de julio de 2023</w:t>
      </w:r>
      <w:r>
        <w:rPr>
          <w:rFonts w:eastAsia="Tahoma" w:cs="Arial" w:ascii="Arial Narrow" w:hAnsi="Arial Narrow"/>
          <w:sz w:val="26"/>
          <w:szCs w:val="26"/>
        </w:rPr>
        <w:t>. La delegada de Empleo, Trabajo Autónomo, Comercio y Empresa, Nela García, ha realizado hoy una primera visita a Mercajerez, dentro de la ronda de contactos que está manteniendo con los diferentes equipamientos enmarcados en su ámbito de competencias. Hoy la delegada ha realizado un recorrido por las diferentes áreas de Mercajerez junto a su director, Ángel Salazar, para conocer tanto las instalaciones, como al personal y empre</w:t>
      </w:r>
      <w:bookmarkStart w:id="0" w:name="_GoBack"/>
      <w:bookmarkEnd w:id="0"/>
      <w:r>
        <w:rPr>
          <w:rFonts w:eastAsia="Tahoma" w:cs="Arial" w:ascii="Arial Narrow" w:hAnsi="Arial Narrow"/>
          <w:sz w:val="26"/>
          <w:szCs w:val="26"/>
        </w:rPr>
        <w:t>sas que desarrollan su actividad en este espacio.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Cabe recordar que Mercajerez ha alcanzado sus cincuenta años de trayectoria, con una reconocida experiencia en el ámbito alimentario. La delegada Nela García ha valorado en esta visita el trabajo y la organización que implica el día a día de un equipamiento tan importante como este, referente nacional en el sector, </w:t>
      </w:r>
      <w:r>
        <w:rPr>
          <w:rFonts w:eastAsia="Tahoma" w:cs="Arial" w:ascii="Arial Narrow" w:hAnsi="Arial Narrow"/>
          <w:sz w:val="26"/>
          <w:szCs w:val="26"/>
        </w:rPr>
        <w:t>con un volumen anual de mercancías de en torno a 40.000 toneladas.</w:t>
      </w:r>
      <w:r>
        <w:rPr>
          <w:rFonts w:eastAsia="Tahoma" w:cs="Arial" w:ascii="Arial Narrow" w:hAnsi="Arial Narrow"/>
          <w:sz w:val="26"/>
          <w:szCs w:val="26"/>
        </w:rPr>
        <w:t xml:space="preserve"> </w:t>
      </w:r>
      <w:r>
        <w:rPr>
          <w:rFonts w:eastAsia="Tahoma" w:cs="Arial" w:ascii="Arial Narrow" w:hAnsi="Arial Narrow"/>
          <w:sz w:val="26"/>
          <w:szCs w:val="26"/>
        </w:rPr>
        <w:t>La delegada ha destacado que “me sumo al equipo para que entre todos consigamos mantener estos datos con el objetivo principal de una gestión eficaz y eficiente”.</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La responsable municipal ha agradecido al director de Mercajerez, Ángel Salazar, </w:t>
      </w:r>
      <w:r>
        <w:rPr>
          <w:rFonts w:eastAsia="Tahoma" w:cs="Arial" w:ascii="Arial Narrow" w:hAnsi="Arial Narrow"/>
          <w:sz w:val="26"/>
          <w:szCs w:val="26"/>
        </w:rPr>
        <w:t xml:space="preserve">y todo su equipo, </w:t>
      </w:r>
      <w:r>
        <w:rPr>
          <w:rFonts w:eastAsia="Tahoma" w:cs="Arial" w:ascii="Arial Narrow" w:hAnsi="Arial Narrow"/>
          <w:sz w:val="26"/>
          <w:szCs w:val="26"/>
        </w:rPr>
        <w:t xml:space="preserve">el trabajo que se desarrolla en este equipamiento, la continua apuesta por la innovación y la sostenibilidad, junto a su vocación demostrada de colaboración con todo tipo de proyectos solidarios y relacionados con los valores ciudadanos, poniéndose a su disposición para mantener una coordinación y comunicación permanentes de cara a seguir apostando por dinamizar este equipamiento y los servicios que ofrece.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color="auto" w:fill="EDEDED" w:themeFill="accent3" w:themeFillTint="33" w:val="clear"/>
          </w:tcPr>
          <w:p>
            <w:pPr>
              <w:pStyle w:val="Normal"/>
              <w:widowControl w:val="false"/>
              <w:rPr>
                <w:rFonts w:ascii="Arial" w:hAnsi="Arial" w:cs="Arial"/>
                <w:iCs/>
                <w:sz w:val="22"/>
                <w:szCs w:val="22"/>
              </w:rPr>
            </w:pPr>
            <w:r>
              <w:rPr>
                <w:rFonts w:cs="Arial" w:ascii="Arial" w:hAnsi="Arial"/>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character" w:styleId="Annotationreference">
    <w:name w:val="annotation reference"/>
    <w:basedOn w:val="DefaultParagraphFont"/>
    <w:uiPriority w:val="99"/>
    <w:semiHidden/>
    <w:unhideWhenUsed/>
    <w:qFormat/>
    <w:rsid w:val="00a7700b"/>
    <w:rPr>
      <w:sz w:val="16"/>
      <w:szCs w:val="16"/>
    </w:rPr>
  </w:style>
  <w:style w:type="character" w:styleId="TextocomentarioCar1" w:customStyle="1">
    <w:name w:val="Texto comentario Car1"/>
    <w:basedOn w:val="DefaultParagraphFont"/>
    <w:link w:val="Annotationtext"/>
    <w:uiPriority w:val="99"/>
    <w:semiHidden/>
    <w:qFormat/>
    <w:rsid w:val="00a7700b"/>
    <w:rPr>
      <w:rFonts w:ascii="Tahoma" w:hAnsi="Tahoma" w:cs="Tahoma"/>
      <w:kern w:val="2"/>
      <w:lang w:eastAsia="zh-CN"/>
    </w:rPr>
  </w:style>
  <w:style w:type="character" w:styleId="AsuntodelcomentarioCar1" w:customStyle="1">
    <w:name w:val="Asunto del comentario Car1"/>
    <w:basedOn w:val="TextocomentarioCar1"/>
    <w:link w:val="Annotationsubject"/>
    <w:uiPriority w:val="99"/>
    <w:semiHidden/>
    <w:qFormat/>
    <w:rsid w:val="00a7700b"/>
    <w:rPr>
      <w:rFonts w:ascii="Tahoma" w:hAnsi="Tahoma" w:cs="Tahoma"/>
      <w:b/>
      <w:bCs/>
      <w:kern w:val="2"/>
      <w:lang w:eastAsia="zh-CN"/>
    </w:rPr>
  </w:style>
  <w:style w:type="character" w:styleId="TextodegloboCar1" w:customStyle="1">
    <w:name w:val="Texto de globo Car1"/>
    <w:basedOn w:val="DefaultParagraphFont"/>
    <w:link w:val="BalloonText"/>
    <w:uiPriority w:val="99"/>
    <w:semiHidden/>
    <w:qFormat/>
    <w:rsid w:val="00a7700b"/>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Annotationtext">
    <w:name w:val="annotation text"/>
    <w:basedOn w:val="Normal"/>
    <w:link w:val="TextocomentarioCar1"/>
    <w:uiPriority w:val="99"/>
    <w:semiHidden/>
    <w:unhideWhenUsed/>
    <w:qFormat/>
    <w:rsid w:val="00a7700b"/>
    <w:pPr/>
    <w:rPr>
      <w:sz w:val="20"/>
    </w:rPr>
  </w:style>
  <w:style w:type="paragraph" w:styleId="Annotationsubject">
    <w:name w:val="annotation subject"/>
    <w:basedOn w:val="Annotationtext"/>
    <w:next w:val="Annotationtext"/>
    <w:link w:val="AsuntodelcomentarioCar1"/>
    <w:uiPriority w:val="99"/>
    <w:semiHidden/>
    <w:unhideWhenUsed/>
    <w:qFormat/>
    <w:rsid w:val="00a7700b"/>
    <w:pPr/>
    <w:rPr>
      <w:b/>
      <w:bCs/>
    </w:rPr>
  </w:style>
  <w:style w:type="paragraph" w:styleId="BalloonText">
    <w:name w:val="Balloon Text"/>
    <w:basedOn w:val="Normal"/>
    <w:link w:val="TextodegloboCar1"/>
    <w:uiPriority w:val="99"/>
    <w:semiHidden/>
    <w:unhideWhenUsed/>
    <w:qFormat/>
    <w:rsid w:val="00a7700b"/>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LibreOffice/7.3.6.2$Windows_X86_64 LibreOffice_project/c28ca90fd6e1a19e189fc16c05f8f8924961e12e</Application>
  <AppVersion>15.0000</AppVersion>
  <Pages>1</Pages>
  <Words>263</Words>
  <Characters>1425</Characters>
  <CharactersWithSpaces>1684</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2023-07-06T09:49:00Z</dcterms:created>
  <dc:creator>ADELIFL</dc:creator>
  <dc:description/>
  <dc:language>es-ES</dc:language>
  <cp:lastModifiedBy/>
  <cp:lastPrinted>2023-07-06T09:52:00Z</cp:lastPrinted>
  <dcterms:modified xsi:type="dcterms:W3CDTF">2023-07-06T11:59:39Z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