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8E0952" w14:textId="634CD50F" w:rsidR="000416F8" w:rsidRPr="000416F8" w:rsidRDefault="000416F8">
      <w:pPr>
        <w:rPr>
          <w:rFonts w:ascii="Arial" w:hAnsi="Arial" w:cs="Arial"/>
          <w:color w:val="E7E6E6" w:themeColor="background2"/>
          <w:sz w:val="36"/>
          <w:szCs w:val="36"/>
        </w:rPr>
      </w:pPr>
      <w:r w:rsidRPr="000416F8">
        <w:rPr>
          <w:rFonts w:ascii="Arial" w:hAnsi="Arial" w:cs="Arial"/>
          <w:color w:val="E7E6E6" w:themeColor="background2"/>
          <w:sz w:val="36"/>
          <w:szCs w:val="36"/>
        </w:rPr>
        <w:t>GOBIERNO MUNICIPAL</w:t>
      </w:r>
    </w:p>
    <w:p w14:paraId="2808590B" w14:textId="77777777" w:rsidR="000416F8" w:rsidRDefault="000416F8">
      <w:pPr>
        <w:rPr>
          <w:rFonts w:ascii="Arial Narrow" w:hAnsi="Arial Narrow" w:cs="Arial"/>
          <w:b/>
          <w:sz w:val="36"/>
          <w:szCs w:val="36"/>
        </w:rPr>
      </w:pPr>
      <w:bookmarkStart w:id="0" w:name="_GoBack"/>
      <w:bookmarkEnd w:id="0"/>
    </w:p>
    <w:p w14:paraId="00ADE186" w14:textId="77777777" w:rsidR="005B5601" w:rsidRDefault="000416F8">
      <w:pPr>
        <w:rPr>
          <w:sz w:val="36"/>
          <w:szCs w:val="36"/>
        </w:rPr>
      </w:pPr>
      <w:r>
        <w:rPr>
          <w:rFonts w:ascii="Arial Narrow" w:hAnsi="Arial Narrow" w:cs="Arial"/>
          <w:b/>
          <w:sz w:val="36"/>
          <w:szCs w:val="36"/>
        </w:rPr>
        <w:t>El Gobierno del PSOE aumentó en 128 millones la deuda total del Ayuntamiento llevándola hasta los 1.126 millones de euros</w:t>
      </w:r>
    </w:p>
    <w:p w14:paraId="29B18D53" w14:textId="77777777" w:rsidR="005B5601" w:rsidRDefault="000416F8">
      <w:pPr>
        <w:rPr>
          <w:rFonts w:ascii="Arial Narrow" w:hAnsi="Arial Narrow"/>
          <w:sz w:val="36"/>
          <w:szCs w:val="36"/>
        </w:rPr>
      </w:pPr>
      <w:r>
        <w:rPr>
          <w:rFonts w:ascii="Arial Narrow" w:hAnsi="Arial Narrow" w:cs="Arial"/>
          <w:b/>
          <w:sz w:val="36"/>
          <w:szCs w:val="36"/>
        </w:rPr>
        <w:t xml:space="preserve"> </w:t>
      </w:r>
    </w:p>
    <w:p w14:paraId="1B87731C" w14:textId="16230AA9" w:rsidR="005B5601" w:rsidRDefault="000416F8">
      <w:pPr>
        <w:rPr>
          <w:rFonts w:ascii="Arial Narrow" w:hAnsi="Arial Narrow" w:cs="Arial"/>
          <w:sz w:val="36"/>
          <w:szCs w:val="36"/>
        </w:rPr>
      </w:pPr>
      <w:r>
        <w:rPr>
          <w:rFonts w:ascii="Arial Narrow" w:hAnsi="Arial Narrow" w:cs="Arial"/>
          <w:sz w:val="36"/>
          <w:szCs w:val="36"/>
        </w:rPr>
        <w:t xml:space="preserve">La </w:t>
      </w:r>
      <w:proofErr w:type="spellStart"/>
      <w:r>
        <w:rPr>
          <w:rFonts w:ascii="Arial Narrow" w:hAnsi="Arial Narrow" w:cs="Arial"/>
          <w:sz w:val="36"/>
          <w:szCs w:val="36"/>
        </w:rPr>
        <w:t>Airef</w:t>
      </w:r>
      <w:proofErr w:type="spellEnd"/>
      <w:r>
        <w:rPr>
          <w:rFonts w:ascii="Arial Narrow" w:hAnsi="Arial Narrow" w:cs="Arial"/>
          <w:sz w:val="36"/>
          <w:szCs w:val="36"/>
        </w:rPr>
        <w:t>, organismo independiente, pone de relieve la situación crítica en la que el anterior gobierno del PSOE dejó las cuentas del Ayuntamiento</w:t>
      </w:r>
    </w:p>
    <w:p w14:paraId="3657C2DD" w14:textId="77777777" w:rsidR="005B5601" w:rsidRDefault="005B5601">
      <w:pPr>
        <w:rPr>
          <w:rFonts w:ascii="Arial Narrow" w:hAnsi="Arial Narrow" w:cs="Arial"/>
          <w:sz w:val="36"/>
          <w:szCs w:val="36"/>
        </w:rPr>
      </w:pPr>
    </w:p>
    <w:p w14:paraId="5FDB77A1" w14:textId="5182734C" w:rsidR="005B5601" w:rsidRDefault="000416F8">
      <w:pPr>
        <w:rPr>
          <w:rFonts w:ascii="Arial Narrow" w:hAnsi="Arial Narrow" w:cs="Arial"/>
          <w:sz w:val="36"/>
          <w:szCs w:val="36"/>
        </w:rPr>
      </w:pPr>
      <w:r>
        <w:rPr>
          <w:rFonts w:ascii="Arial Narrow" w:hAnsi="Arial Narrow" w:cs="Arial"/>
          <w:sz w:val="36"/>
          <w:szCs w:val="36"/>
        </w:rPr>
        <w:t>El nuevo Gobierno está ya trabajando con el Ministerio un plan que reconduzca la “crítica” situación heredada y asegura que, bajo ningún concepto, ni la plantilla, ni los servicios públicos ni la ciudad van a verse perjudicados por la ge</w:t>
      </w:r>
      <w:r>
        <w:rPr>
          <w:rFonts w:ascii="Arial Narrow" w:hAnsi="Arial Narrow" w:cs="Arial"/>
          <w:sz w:val="36"/>
          <w:szCs w:val="36"/>
        </w:rPr>
        <w:t>stión de la gran deuda que ha dejado el PSOE</w:t>
      </w:r>
    </w:p>
    <w:p w14:paraId="01894DD5" w14:textId="77777777" w:rsidR="005B5601" w:rsidRDefault="005B5601">
      <w:pPr>
        <w:rPr>
          <w:rFonts w:ascii="Arial Narrow" w:hAnsi="Arial Narrow"/>
          <w:sz w:val="36"/>
          <w:szCs w:val="36"/>
        </w:rPr>
      </w:pPr>
    </w:p>
    <w:p w14:paraId="0B7B9EE7" w14:textId="77777777" w:rsidR="005B5601" w:rsidRDefault="000416F8">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 xml:space="preserve">27 de julio de 2023. </w:t>
      </w:r>
      <w:r>
        <w:rPr>
          <w:rFonts w:ascii="Arial Narrow" w:eastAsia="Tahoma" w:hAnsi="Arial Narrow" w:cs="Arial"/>
          <w:color w:val="000000"/>
          <w:sz w:val="26"/>
          <w:szCs w:val="26"/>
        </w:rPr>
        <w:t>El anterior Gobierno del PSOE aumentó, en sus ocho años, la deuda total del Ayuntamiento en 128 millones, haciéndola crecer hasta los 1.126 millones de euros una vez cerrado el ejercicio 2</w:t>
      </w:r>
      <w:r>
        <w:rPr>
          <w:rFonts w:ascii="Arial Narrow" w:eastAsia="Tahoma" w:hAnsi="Arial Narrow" w:cs="Arial"/>
          <w:color w:val="000000"/>
          <w:sz w:val="26"/>
          <w:szCs w:val="26"/>
        </w:rPr>
        <w:t>022, último año completo.</w:t>
      </w:r>
    </w:p>
    <w:p w14:paraId="208BB214"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Si este martes conocíamos el último informe de </w:t>
      </w:r>
      <w:proofErr w:type="spellStart"/>
      <w:r>
        <w:rPr>
          <w:rFonts w:ascii="Arial Narrow" w:eastAsia="Tahoma" w:hAnsi="Arial Narrow" w:cs="Arial"/>
          <w:color w:val="000000"/>
          <w:sz w:val="26"/>
          <w:szCs w:val="26"/>
        </w:rPr>
        <w:t>Airef</w:t>
      </w:r>
      <w:proofErr w:type="spellEnd"/>
      <w:r>
        <w:rPr>
          <w:rFonts w:ascii="Arial Narrow" w:eastAsia="Tahoma" w:hAnsi="Arial Narrow" w:cs="Arial"/>
          <w:color w:val="000000"/>
          <w:sz w:val="26"/>
          <w:szCs w:val="26"/>
        </w:rPr>
        <w:t xml:space="preserve">, de 6 de julio, sus conclusiones no cogen, por desgracia, a nadie por sorpresa al situar a Jerez como segundo ayuntamiento más endeudado de España y en un estado “crítico” tras </w:t>
      </w:r>
      <w:r>
        <w:rPr>
          <w:rFonts w:ascii="Arial Narrow" w:eastAsia="Tahoma" w:hAnsi="Arial Narrow" w:cs="Arial"/>
          <w:color w:val="000000"/>
          <w:sz w:val="26"/>
          <w:szCs w:val="26"/>
        </w:rPr>
        <w:t>8 años de Gobierno socialista.</w:t>
      </w:r>
    </w:p>
    <w:p w14:paraId="2A3B640C"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El informe hecho público por </w:t>
      </w:r>
      <w:proofErr w:type="spellStart"/>
      <w:r>
        <w:rPr>
          <w:rFonts w:ascii="Arial Narrow" w:eastAsia="Tahoma" w:hAnsi="Arial Narrow" w:cs="Arial"/>
          <w:color w:val="000000"/>
          <w:sz w:val="26"/>
          <w:szCs w:val="26"/>
        </w:rPr>
        <w:t>Airef</w:t>
      </w:r>
      <w:proofErr w:type="spellEnd"/>
      <w:r>
        <w:rPr>
          <w:rFonts w:ascii="Arial Narrow" w:eastAsia="Tahoma" w:hAnsi="Arial Narrow" w:cs="Arial"/>
          <w:color w:val="000000"/>
          <w:sz w:val="26"/>
          <w:szCs w:val="26"/>
        </w:rPr>
        <w:t xml:space="preserve"> este martes confirma que entre los años 2016 y 2022, el anterior Gobierno de Sánchez incrementó la deuda viva del Ayuntamiento en 290 millones de euros, pasando su ratio de deuda sobre ingre</w:t>
      </w:r>
      <w:r>
        <w:rPr>
          <w:rFonts w:ascii="Arial Narrow" w:eastAsia="Tahoma" w:hAnsi="Arial Narrow" w:cs="Arial"/>
          <w:color w:val="000000"/>
          <w:sz w:val="26"/>
          <w:szCs w:val="26"/>
        </w:rPr>
        <w:t>sos de 308% a 455%.</w:t>
      </w:r>
    </w:p>
    <w:p w14:paraId="4379FA16"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El anterior Gobierno socialista, en su documento de traspaso de poderes, hablaba de la deuda a 31 de diciembre de 2021 porque no había cerrado las cuentas de 2022. Desde que el nuevo Gobierno llegó, una de las primeras acciones fue pedi</w:t>
      </w:r>
      <w:r>
        <w:rPr>
          <w:rFonts w:ascii="Arial Narrow" w:eastAsia="Tahoma" w:hAnsi="Arial Narrow" w:cs="Arial"/>
          <w:color w:val="000000"/>
          <w:sz w:val="26"/>
          <w:szCs w:val="26"/>
        </w:rPr>
        <w:t>r información precisa del estado de la situación económica del Ayuntamiento a los técnicos municipales.</w:t>
      </w:r>
    </w:p>
    <w:p w14:paraId="397BF865"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Uno de los objetivos económicos de este Gobierno, como se ha repetido en varias ocasiones, es que la deuda no sea un problema para el Ayuntamiento ni pa</w:t>
      </w:r>
      <w:r>
        <w:rPr>
          <w:rFonts w:ascii="Arial Narrow" w:eastAsia="Tahoma" w:hAnsi="Arial Narrow" w:cs="Arial"/>
          <w:color w:val="000000"/>
          <w:sz w:val="26"/>
          <w:szCs w:val="26"/>
        </w:rPr>
        <w:t xml:space="preserve">ra los ciudadanos. Hasta ahora, hemos visto cómo año tras año, el Gobierno socialista ha ido suscribiendo todos los años nuevos préstamos que han incrementado la </w:t>
      </w:r>
      <w:r>
        <w:rPr>
          <w:rFonts w:ascii="Arial Narrow" w:eastAsia="Tahoma" w:hAnsi="Arial Narrow" w:cs="Arial"/>
          <w:color w:val="000000"/>
          <w:sz w:val="26"/>
          <w:szCs w:val="26"/>
        </w:rPr>
        <w:lastRenderedPageBreak/>
        <w:t>deuda financiera y también la deuda total del grupo (Ayuntamiento más empresas y fundaciones m</w:t>
      </w:r>
      <w:r>
        <w:rPr>
          <w:rFonts w:ascii="Arial Narrow" w:eastAsia="Tahoma" w:hAnsi="Arial Narrow" w:cs="Arial"/>
          <w:color w:val="000000"/>
          <w:sz w:val="26"/>
          <w:szCs w:val="26"/>
        </w:rPr>
        <w:t>unicipales).</w:t>
      </w:r>
    </w:p>
    <w:p w14:paraId="63F5071E"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Si bien la </w:t>
      </w:r>
      <w:proofErr w:type="spellStart"/>
      <w:r>
        <w:rPr>
          <w:rFonts w:ascii="Arial Narrow" w:eastAsia="Tahoma" w:hAnsi="Arial Narrow" w:cs="Arial"/>
          <w:color w:val="000000"/>
          <w:sz w:val="26"/>
          <w:szCs w:val="26"/>
        </w:rPr>
        <w:t>Airef</w:t>
      </w:r>
      <w:proofErr w:type="spellEnd"/>
      <w:r>
        <w:rPr>
          <w:rFonts w:ascii="Arial Narrow" w:eastAsia="Tahoma" w:hAnsi="Arial Narrow" w:cs="Arial"/>
          <w:color w:val="000000"/>
          <w:sz w:val="26"/>
          <w:szCs w:val="26"/>
        </w:rPr>
        <w:t xml:space="preserve"> alerta sobre uno de los conceptos de deuda del Ayuntamiento, la realidad que ofrecen los técnicos municipales sobre la situación de las cuentas municipales es bastante más compleja.</w:t>
      </w:r>
    </w:p>
    <w:p w14:paraId="4A1EEE3A"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Una vez que el actual Gobierno municipal ha </w:t>
      </w:r>
      <w:r>
        <w:rPr>
          <w:rFonts w:ascii="Arial Narrow" w:eastAsia="Tahoma" w:hAnsi="Arial Narrow" w:cs="Arial"/>
          <w:color w:val="000000"/>
          <w:sz w:val="26"/>
          <w:szCs w:val="26"/>
        </w:rPr>
        <w:t>logrado cerrar el ejercicio 2022, la deuda total consolidada del Grupo Ayuntamiento la dejó el PSOE en 1126,64 millones de euros, incrementando en los años de Gobiernos socialistas en 128 millones de euros la deuda total ya que en 2015 era de 998 millones.</w:t>
      </w:r>
    </w:p>
    <w:p w14:paraId="1FA6093B"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Tal y como </w:t>
      </w:r>
      <w:proofErr w:type="spellStart"/>
      <w:r>
        <w:rPr>
          <w:rFonts w:ascii="Arial Narrow" w:eastAsia="Tahoma" w:hAnsi="Arial Narrow" w:cs="Arial"/>
          <w:color w:val="000000"/>
          <w:sz w:val="26"/>
          <w:szCs w:val="26"/>
        </w:rPr>
        <w:t>Airef</w:t>
      </w:r>
      <w:proofErr w:type="spellEnd"/>
      <w:r>
        <w:rPr>
          <w:rFonts w:ascii="Arial Narrow" w:eastAsia="Tahoma" w:hAnsi="Arial Narrow" w:cs="Arial"/>
          <w:color w:val="000000"/>
          <w:sz w:val="26"/>
          <w:szCs w:val="26"/>
        </w:rPr>
        <w:t xml:space="preserve"> ha relevado, la deuda financiera del consolidado del Grupo Ayuntamiento (tanto a corto como a largo plazo), ha pasado de 628 millones en 2015 a 928 millones en 2022, lo que ha supuesto en los 8 años de gobiernos socialistas un aumento de </w:t>
      </w:r>
      <w:r>
        <w:rPr>
          <w:rFonts w:ascii="Arial Narrow" w:eastAsia="Tahoma" w:hAnsi="Arial Narrow" w:cs="Arial"/>
          <w:color w:val="000000"/>
          <w:sz w:val="26"/>
          <w:szCs w:val="26"/>
        </w:rPr>
        <w:t>290 millones de euros. Un aumento especialmente llamativo provocado porque el anterior Gobierno ha ido acogiéndose a todos los mecanismos del Gobierno para convertir deuda con acreedores públicos y deuda con proveedores en deuda con entidades financieras.</w:t>
      </w:r>
    </w:p>
    <w:p w14:paraId="3FBCCDF6"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Llama la atención cómo el resultado de las cuentas de 2022 del anterior Gobierno socialista reflejan cómo, sobre el papel, la deuda de las entidades dependientes del Ayuntamiento se reduce pese a las graves pérdidas que están presentando, lo que indica que</w:t>
      </w:r>
      <w:r>
        <w:rPr>
          <w:rFonts w:ascii="Arial Narrow" w:eastAsia="Tahoma" w:hAnsi="Arial Narrow" w:cs="Arial"/>
          <w:color w:val="000000"/>
          <w:sz w:val="26"/>
          <w:szCs w:val="26"/>
        </w:rPr>
        <w:t xml:space="preserve"> el anterior Gobierno ha endosado al Ayuntamiento los desequilibrios de organismos, fundaciones y sociedades municipales.</w:t>
      </w:r>
    </w:p>
    <w:p w14:paraId="493632AE"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 hecho, han sido varios los préstamos que el anterior Gobierno socialista aprobó desde el Ayuntamiento a las empresas municipales pa</w:t>
      </w:r>
      <w:r>
        <w:rPr>
          <w:rFonts w:ascii="Arial Narrow" w:eastAsia="Tahoma" w:hAnsi="Arial Narrow" w:cs="Arial"/>
          <w:color w:val="000000"/>
          <w:sz w:val="26"/>
          <w:szCs w:val="26"/>
        </w:rPr>
        <w:t>ra que pudieran hacer frente a sus pagos ordinarios.</w:t>
      </w:r>
    </w:p>
    <w:p w14:paraId="3F430EA9"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Con estos datos, la conclusión es clara: el anterior Gobierno socialista ha mostrado su total incapacidad para arreglar la situación económica municipal.</w:t>
      </w:r>
    </w:p>
    <w:p w14:paraId="0A962DE2"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En estos 8 años, el anterior Gobierno no sólo no </w:t>
      </w:r>
      <w:r>
        <w:rPr>
          <w:rFonts w:ascii="Arial Narrow" w:eastAsia="Tahoma" w:hAnsi="Arial Narrow" w:cs="Arial"/>
          <w:color w:val="000000"/>
          <w:sz w:val="26"/>
          <w:szCs w:val="26"/>
        </w:rPr>
        <w:t xml:space="preserve">ha hecho absolutamente nada para, al menos, frenar la deuda municipal, sino que, por el contrario, como demuestra la </w:t>
      </w:r>
      <w:proofErr w:type="spellStart"/>
      <w:r>
        <w:rPr>
          <w:rFonts w:ascii="Arial Narrow" w:eastAsia="Tahoma" w:hAnsi="Arial Narrow" w:cs="Arial"/>
          <w:color w:val="000000"/>
          <w:sz w:val="26"/>
          <w:szCs w:val="26"/>
        </w:rPr>
        <w:t>Airef</w:t>
      </w:r>
      <w:proofErr w:type="spellEnd"/>
      <w:r>
        <w:rPr>
          <w:rFonts w:ascii="Arial Narrow" w:eastAsia="Tahoma" w:hAnsi="Arial Narrow" w:cs="Arial"/>
          <w:color w:val="000000"/>
          <w:sz w:val="26"/>
          <w:szCs w:val="26"/>
        </w:rPr>
        <w:t xml:space="preserve"> y demuestran los datos de la cuenta de 2022, haya provocado un aumento de la deuda y de la situación crítica de su salud financiera. </w:t>
      </w:r>
    </w:p>
    <w:p w14:paraId="3E6AEB54"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Desde el Gobierno municipal se preguntan si ésta es la buena gestión de la que presumían los socialistas antes de dejar del Gobierno de la ciudad, al tiempo que destacan que lo primero que tiene que hacer un Gobierno es contar la verdad a los ciudadanos y</w:t>
      </w:r>
      <w:r>
        <w:rPr>
          <w:rFonts w:ascii="Arial Narrow" w:eastAsia="Tahoma" w:hAnsi="Arial Narrow" w:cs="Arial"/>
          <w:color w:val="000000"/>
          <w:sz w:val="26"/>
          <w:szCs w:val="26"/>
        </w:rPr>
        <w:t xml:space="preserve"> no fingir públicamente una bonanza o mejoría en las cuentas municipales cuando, objetivamente, no es así.</w:t>
      </w:r>
    </w:p>
    <w:p w14:paraId="26D2C025"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El compromiso del Gobierno Municipal actual es afrontar esta situación que, si bien es cierto que arrastra de muchos años atrás, ha sido agravada por</w:t>
      </w:r>
      <w:r>
        <w:rPr>
          <w:rFonts w:ascii="Arial Narrow" w:eastAsia="Tahoma" w:hAnsi="Arial Narrow" w:cs="Arial"/>
          <w:color w:val="000000"/>
          <w:sz w:val="26"/>
          <w:szCs w:val="26"/>
        </w:rPr>
        <w:t xml:space="preserve"> la gestión de estos últimos 8 años socialistas. Una situación que, bajo ningún concepto, el nuevo Gobierno municipal va a aceptar que suponga ningún menoscabo de la </w:t>
      </w:r>
      <w:r>
        <w:rPr>
          <w:rFonts w:ascii="Arial Narrow" w:eastAsia="Tahoma" w:hAnsi="Arial Narrow" w:cs="Arial"/>
          <w:color w:val="000000"/>
          <w:sz w:val="26"/>
          <w:szCs w:val="26"/>
        </w:rPr>
        <w:lastRenderedPageBreak/>
        <w:t>prestación de servicios públicos, ni de atención a los ciudadanos ni a la plantilla munici</w:t>
      </w:r>
      <w:r>
        <w:rPr>
          <w:rFonts w:ascii="Arial Narrow" w:eastAsia="Tahoma" w:hAnsi="Arial Narrow" w:cs="Arial"/>
          <w:color w:val="000000"/>
          <w:sz w:val="26"/>
          <w:szCs w:val="26"/>
        </w:rPr>
        <w:t>pal.</w:t>
      </w:r>
    </w:p>
    <w:p w14:paraId="2E6BFE91" w14:textId="44DE76D6" w:rsidR="005C1121" w:rsidRDefault="005C1121">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Del mismo modo, la alcaldesa, María José García-Pelayo, ha asegurado que, bajo ningún concepto, esta situación va a implicar ninguna subida de impuestos ni creación de ningún impuesto nuevo.</w:t>
      </w:r>
    </w:p>
    <w:p w14:paraId="7E2221FB"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“Sabíamos que la situación económica y financiera del Ayunta</w:t>
      </w:r>
      <w:r>
        <w:rPr>
          <w:rFonts w:ascii="Arial Narrow" w:eastAsia="Tahoma" w:hAnsi="Arial Narrow" w:cs="Arial"/>
          <w:color w:val="000000"/>
          <w:sz w:val="26"/>
          <w:szCs w:val="26"/>
        </w:rPr>
        <w:t xml:space="preserve">miento era especialmente caótica y crítica. </w:t>
      </w:r>
      <w:proofErr w:type="spellStart"/>
      <w:r>
        <w:rPr>
          <w:rFonts w:ascii="Arial Narrow" w:eastAsia="Tahoma" w:hAnsi="Arial Narrow" w:cs="Arial"/>
          <w:color w:val="000000"/>
          <w:sz w:val="26"/>
          <w:szCs w:val="26"/>
        </w:rPr>
        <w:t>Airef</w:t>
      </w:r>
      <w:proofErr w:type="spellEnd"/>
      <w:r>
        <w:rPr>
          <w:rFonts w:ascii="Arial Narrow" w:eastAsia="Tahoma" w:hAnsi="Arial Narrow" w:cs="Arial"/>
          <w:color w:val="000000"/>
          <w:sz w:val="26"/>
          <w:szCs w:val="26"/>
        </w:rPr>
        <w:t>, Ministerio de Hacienda y los propios informes y resultados de las cuentas generales de estos años atrás ya venían advirtiéndolo a pesar de que el anterior Gobierno del PSOE lo negaba, pero creemos firmemen</w:t>
      </w:r>
      <w:r>
        <w:rPr>
          <w:rFonts w:ascii="Arial Narrow" w:eastAsia="Tahoma" w:hAnsi="Arial Narrow" w:cs="Arial"/>
          <w:color w:val="000000"/>
          <w:sz w:val="26"/>
          <w:szCs w:val="26"/>
        </w:rPr>
        <w:t>te en la capacidad de este Ayuntamiento y de esta ciudad para afrontar la situación y, al mismo tiempo, poder mejorar los servicios públicos que presta el Ayuntamiento.</w:t>
      </w:r>
    </w:p>
    <w:p w14:paraId="7E7E9284"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Al mismo tiempo, el Gobierno de Pelayo ha garantizado que está trabajando con el Minist</w:t>
      </w:r>
      <w:r>
        <w:rPr>
          <w:rFonts w:ascii="Arial Narrow" w:eastAsia="Tahoma" w:hAnsi="Arial Narrow" w:cs="Arial"/>
          <w:color w:val="000000"/>
          <w:sz w:val="26"/>
          <w:szCs w:val="26"/>
        </w:rPr>
        <w:t>erio de Hacienda la situación del Ayuntamiento de Jerez, un Ministerio a quien el nuevo Gobierno quiere presentar, lo más breve posible, un plan que permita al Ayuntamiento reconducir esta “crítica” situación.</w:t>
      </w:r>
    </w:p>
    <w:p w14:paraId="58C7C75D" w14:textId="77777777" w:rsidR="005B5601" w:rsidRDefault="000416F8">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Afrontar esta ingente deuda no significa reduc</w:t>
      </w:r>
      <w:r>
        <w:rPr>
          <w:rFonts w:ascii="Arial Narrow" w:eastAsia="Tahoma" w:hAnsi="Arial Narrow" w:cs="Arial"/>
          <w:color w:val="000000"/>
          <w:sz w:val="26"/>
          <w:szCs w:val="26"/>
        </w:rPr>
        <w:t>ir la apuesta inversora de este Ayuntamiento sino trabajar, cada día, como está haciendo este nuevo Gobierno, para reactivar la ciudad de manera que se generen más ingresos y más actividad económica, permitiendo la progresiva mejora de las cuentas municipa</w:t>
      </w:r>
      <w:r>
        <w:rPr>
          <w:rFonts w:ascii="Arial Narrow" w:eastAsia="Tahoma" w:hAnsi="Arial Narrow" w:cs="Arial"/>
          <w:color w:val="000000"/>
          <w:sz w:val="26"/>
          <w:szCs w:val="26"/>
        </w:rPr>
        <w:t>les. Algo que, evidentemente, no se ha hecho estos años atrás y que ha provocado una parálisis tanto en la gestión municipal como en el desarrollo de la ciudad.</w:t>
      </w:r>
    </w:p>
    <w:p w14:paraId="03382CE8" w14:textId="77777777" w:rsidR="005B5601" w:rsidRDefault="005B5601">
      <w:pPr>
        <w:spacing w:after="142"/>
        <w:jc w:val="both"/>
        <w:rPr>
          <w:rFonts w:ascii="Arial Narrow" w:hAnsi="Arial Narrow"/>
          <w:sz w:val="26"/>
          <w:szCs w:val="26"/>
        </w:rPr>
      </w:pPr>
    </w:p>
    <w:p w14:paraId="1D1F65E6" w14:textId="77777777" w:rsidR="005B5601" w:rsidRDefault="000416F8">
      <w:pPr>
        <w:spacing w:after="142"/>
        <w:jc w:val="both"/>
        <w:rPr>
          <w:b/>
          <w:bCs/>
        </w:rPr>
      </w:pPr>
      <w:r>
        <w:rPr>
          <w:rFonts w:ascii="Arial Narrow" w:hAnsi="Arial Narrow"/>
          <w:b/>
          <w:bCs/>
          <w:sz w:val="26"/>
          <w:szCs w:val="26"/>
        </w:rPr>
        <w:t>Próximos pasos</w:t>
      </w:r>
    </w:p>
    <w:p w14:paraId="5894E313" w14:textId="27C55AC3" w:rsidR="005B5601" w:rsidRDefault="000416F8">
      <w:pPr>
        <w:spacing w:after="142"/>
        <w:jc w:val="both"/>
        <w:rPr>
          <w:rFonts w:ascii="Arial Narrow" w:hAnsi="Arial Narrow"/>
          <w:sz w:val="26"/>
          <w:szCs w:val="26"/>
        </w:rPr>
      </w:pPr>
      <w:r>
        <w:rPr>
          <w:rFonts w:ascii="Arial Narrow" w:hAnsi="Arial Narrow"/>
          <w:sz w:val="26"/>
          <w:szCs w:val="26"/>
        </w:rPr>
        <w:t>La alcaldesa de Jerez</w:t>
      </w:r>
      <w:r w:rsidR="005C1121">
        <w:rPr>
          <w:rFonts w:ascii="Arial Narrow" w:hAnsi="Arial Narrow"/>
          <w:sz w:val="26"/>
          <w:szCs w:val="26"/>
        </w:rPr>
        <w:t>, María José García-Pelayo,</w:t>
      </w:r>
      <w:r>
        <w:rPr>
          <w:rFonts w:ascii="Arial Narrow" w:hAnsi="Arial Narrow"/>
          <w:sz w:val="26"/>
          <w:szCs w:val="26"/>
        </w:rPr>
        <w:t xml:space="preserve"> y el delegado Economía, Hacienda y Patrimonio,</w:t>
      </w:r>
      <w:r w:rsidR="005C1121">
        <w:rPr>
          <w:rFonts w:ascii="Arial Narrow" w:hAnsi="Arial Narrow"/>
          <w:sz w:val="26"/>
          <w:szCs w:val="26"/>
        </w:rPr>
        <w:t xml:space="preserve"> Francisco Delgado,</w:t>
      </w:r>
      <w:r>
        <w:rPr>
          <w:rFonts w:ascii="Arial Narrow" w:hAnsi="Arial Narrow"/>
          <w:sz w:val="26"/>
          <w:szCs w:val="26"/>
        </w:rPr>
        <w:t xml:space="preserve"> dada esta situación financiera, han anunciado la elaboración de un Plan de Sostenibilidad que lleve aparejado un Plan de Pagos que se pueda cumplir. El Gobierno Municipal ha subrayado que e</w:t>
      </w:r>
      <w:r>
        <w:rPr>
          <w:rFonts w:ascii="Arial Narrow" w:hAnsi="Arial Narrow"/>
          <w:sz w:val="26"/>
          <w:szCs w:val="26"/>
        </w:rPr>
        <w:t>l Ayuntamiento debe pagar porque hacer frente a los pagos permite aumentar la credibilidad. En este sentido, el Gobierno Municipal se compromete a rebajar el Promedio de Pago a Proveedores (PMP) de los 64,5 días actuales a los 30 días que marca la ley grac</w:t>
      </w:r>
      <w:r>
        <w:rPr>
          <w:rFonts w:ascii="Arial Narrow" w:hAnsi="Arial Narrow"/>
          <w:sz w:val="26"/>
          <w:szCs w:val="26"/>
        </w:rPr>
        <w:t>ias al Plan de Sostenibilidad.</w:t>
      </w:r>
    </w:p>
    <w:p w14:paraId="62D83B6C" w14:textId="09DC25C9" w:rsidR="005B5601" w:rsidRDefault="000416F8">
      <w:pPr>
        <w:spacing w:after="142"/>
        <w:jc w:val="both"/>
        <w:rPr>
          <w:rFonts w:ascii="Arial Narrow" w:hAnsi="Arial Narrow"/>
          <w:sz w:val="26"/>
          <w:szCs w:val="26"/>
        </w:rPr>
      </w:pPr>
      <w:r>
        <w:rPr>
          <w:rFonts w:ascii="Arial Narrow" w:hAnsi="Arial Narrow"/>
          <w:sz w:val="26"/>
          <w:szCs w:val="26"/>
        </w:rPr>
        <w:t>En el ámbito presupuestario, la alcaldesa y el delegado de Economía han anunciado que se trabaja para que los Presupuestos Municipales de 2024 est</w:t>
      </w:r>
      <w:r w:rsidR="005C1121">
        <w:rPr>
          <w:rFonts w:ascii="Arial Narrow" w:hAnsi="Arial Narrow"/>
          <w:sz w:val="26"/>
          <w:szCs w:val="26"/>
        </w:rPr>
        <w:t>é</w:t>
      </w:r>
      <w:r>
        <w:rPr>
          <w:rFonts w:ascii="Arial Narrow" w:hAnsi="Arial Narrow"/>
          <w:sz w:val="26"/>
          <w:szCs w:val="26"/>
        </w:rPr>
        <w:t xml:space="preserve">n elaborados </w:t>
      </w:r>
      <w:r w:rsidR="005C1121">
        <w:rPr>
          <w:rFonts w:ascii="Arial Narrow" w:hAnsi="Arial Narrow"/>
          <w:sz w:val="26"/>
          <w:szCs w:val="26"/>
        </w:rPr>
        <w:t>a</w:t>
      </w:r>
      <w:r>
        <w:rPr>
          <w:rFonts w:ascii="Arial Narrow" w:hAnsi="Arial Narrow"/>
          <w:sz w:val="26"/>
          <w:szCs w:val="26"/>
        </w:rPr>
        <w:t xml:space="preserve"> 31 de octubre de modo que se puedan aprobar en Pleno en diciemb</w:t>
      </w:r>
      <w:r>
        <w:rPr>
          <w:rFonts w:ascii="Arial Narrow" w:hAnsi="Arial Narrow"/>
          <w:sz w:val="26"/>
          <w:szCs w:val="26"/>
        </w:rPr>
        <w:t xml:space="preserve">re de 2023 y entren en vigor a 1 de enero de 2024 como estipula la ley. </w:t>
      </w:r>
    </w:p>
    <w:p w14:paraId="1C6C912D" w14:textId="77777777" w:rsidR="005B5601" w:rsidRDefault="000416F8">
      <w:pPr>
        <w:spacing w:after="142"/>
        <w:jc w:val="both"/>
        <w:rPr>
          <w:rFonts w:ascii="Arial Narrow" w:hAnsi="Arial Narrow"/>
          <w:sz w:val="26"/>
          <w:szCs w:val="26"/>
        </w:rPr>
      </w:pPr>
      <w:r>
        <w:rPr>
          <w:rFonts w:ascii="Arial Narrow" w:hAnsi="Arial Narrow"/>
          <w:sz w:val="26"/>
          <w:szCs w:val="26"/>
        </w:rPr>
        <w:t>En este capítulo, María José García-Pelayo ha recordado las vías de participación que el nuevo Gobierno va a desplegar entre los que se encuentran los Presupuestos Participativos para</w:t>
      </w:r>
      <w:r>
        <w:rPr>
          <w:rFonts w:ascii="Arial Narrow" w:hAnsi="Arial Narrow"/>
          <w:sz w:val="26"/>
          <w:szCs w:val="26"/>
        </w:rPr>
        <w:t xml:space="preserve"> que los vecinos puedan realizar aportaciones, entre otras.</w:t>
      </w:r>
    </w:p>
    <w:p w14:paraId="30DC5A6C" w14:textId="77777777" w:rsidR="000416F8" w:rsidRDefault="000416F8">
      <w:pPr>
        <w:spacing w:after="142"/>
        <w:jc w:val="both"/>
        <w:rPr>
          <w:rFonts w:ascii="Arial Narrow" w:hAnsi="Arial Narrow"/>
          <w:sz w:val="26"/>
          <w:szCs w:val="26"/>
        </w:rPr>
      </w:pPr>
    </w:p>
    <w:tbl>
      <w:tblPr>
        <w:tblStyle w:val="Tablaconcuadrcula"/>
        <w:tblW w:w="0" w:type="auto"/>
        <w:tblLook w:val="04A0" w:firstRow="1" w:lastRow="0" w:firstColumn="1" w:lastColumn="0" w:noHBand="0" w:noVBand="1"/>
      </w:tblPr>
      <w:tblGrid>
        <w:gridCol w:w="7653"/>
      </w:tblGrid>
      <w:tr w:rsidR="000416F8" w14:paraId="66EE4096" w14:textId="77777777" w:rsidTr="000416F8">
        <w:tc>
          <w:tcPr>
            <w:tcW w:w="7643" w:type="dxa"/>
            <w:tcBorders>
              <w:top w:val="nil"/>
              <w:left w:val="nil"/>
              <w:bottom w:val="nil"/>
              <w:right w:val="nil"/>
            </w:tcBorders>
            <w:shd w:val="clear" w:color="auto" w:fill="EDEDED" w:themeFill="accent3" w:themeFillTint="33"/>
          </w:tcPr>
          <w:p w14:paraId="634D0DF5" w14:textId="77777777" w:rsidR="000416F8" w:rsidRDefault="000416F8">
            <w:pPr>
              <w:spacing w:after="142"/>
              <w:jc w:val="both"/>
              <w:rPr>
                <w:rFonts w:ascii="Arial Narrow" w:hAnsi="Arial Narrow"/>
                <w:sz w:val="26"/>
                <w:szCs w:val="26"/>
              </w:rPr>
            </w:pPr>
            <w:r>
              <w:rPr>
                <w:rFonts w:ascii="Arial Narrow" w:hAnsi="Arial Narrow"/>
                <w:sz w:val="26"/>
                <w:szCs w:val="26"/>
              </w:rPr>
              <w:t>Se adjunta enlace para descarga de audios:</w:t>
            </w:r>
          </w:p>
          <w:p w14:paraId="00FF8DC4" w14:textId="4D4AD1AB" w:rsidR="000416F8" w:rsidRDefault="000416F8" w:rsidP="000416F8">
            <w:pPr>
              <w:pStyle w:val="Ttulo4"/>
              <w:rPr>
                <w:rFonts w:ascii="Arial Narrow" w:hAnsi="Arial Narrow"/>
                <w:sz w:val="26"/>
                <w:szCs w:val="26"/>
              </w:rPr>
            </w:pPr>
            <w:hyperlink r:id="rId7" w:history="1">
              <w:r w:rsidRPr="000416F8">
                <w:rPr>
                  <w:rStyle w:val="Hipervnculo"/>
                  <w:rFonts w:ascii="Arial" w:hAnsi="Arial" w:cs="Arial"/>
                  <w:color w:val="349CCC"/>
                  <w:sz w:val="22"/>
                  <w:szCs w:val="29"/>
                  <w:lang w:val="en"/>
                </w:rPr>
                <w:t>https://ssweb.seap.minhap.es/almacen/descarga/envio/0f86b8f9dffa1b064bf3d9b291f30498a854207e</w:t>
              </w:r>
            </w:hyperlink>
          </w:p>
        </w:tc>
      </w:tr>
    </w:tbl>
    <w:p w14:paraId="10859E28" w14:textId="77777777" w:rsidR="000416F8" w:rsidRDefault="000416F8">
      <w:pPr>
        <w:spacing w:after="142"/>
        <w:jc w:val="both"/>
        <w:rPr>
          <w:rFonts w:ascii="Arial Narrow" w:hAnsi="Arial Narrow"/>
          <w:sz w:val="26"/>
          <w:szCs w:val="26"/>
        </w:rPr>
      </w:pPr>
    </w:p>
    <w:sectPr w:rsidR="000416F8">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BF441" w14:textId="77777777" w:rsidR="00A152A2" w:rsidRDefault="00A152A2">
      <w:r>
        <w:separator/>
      </w:r>
    </w:p>
  </w:endnote>
  <w:endnote w:type="continuationSeparator" w:id="0">
    <w:p w14:paraId="088CC4F5" w14:textId="77777777" w:rsidR="00A152A2" w:rsidRDefault="00A1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A2D02" w14:textId="77777777" w:rsidR="005B5601" w:rsidRDefault="005B5601">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997D5" w14:textId="77777777" w:rsidR="00A152A2" w:rsidRDefault="00A152A2">
      <w:r>
        <w:separator/>
      </w:r>
    </w:p>
  </w:footnote>
  <w:footnote w:type="continuationSeparator" w:id="0">
    <w:p w14:paraId="1D6CF295" w14:textId="77777777" w:rsidR="00A152A2" w:rsidRDefault="00A15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B49B" w14:textId="77777777" w:rsidR="005B5601" w:rsidRDefault="000416F8">
    <w:pPr>
      <w:pStyle w:val="Encabezado"/>
      <w:rPr>
        <w:lang w:eastAsia="es-ES"/>
      </w:rPr>
    </w:pPr>
    <w:r>
      <w:rPr>
        <w:noProof/>
        <w:lang w:eastAsia="es-ES"/>
      </w:rPr>
      <w:drawing>
        <wp:anchor distT="0" distB="0" distL="0" distR="0" simplePos="0" relativeHeight="4" behindDoc="1" locked="0" layoutInCell="0" allowOverlap="1" wp14:anchorId="09A87966" wp14:editId="1F45FF05">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7" behindDoc="1" locked="0" layoutInCell="0" allowOverlap="1" wp14:anchorId="5B5528CC" wp14:editId="6D0B0C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01"/>
    <w:rsid w:val="000416F8"/>
    <w:rsid w:val="005B5601"/>
    <w:rsid w:val="005C1121"/>
    <w:rsid w:val="00A152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A526"/>
  <w15:docId w15:val="{BB892946-F731-4B73-991E-A5FA8C41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link w:val="Textodeglobo"/>
    <w:uiPriority w:val="99"/>
    <w:semiHidden/>
    <w:qFormat/>
    <w:rsid w:val="009A049E"/>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spacing w:beforeAutospacing="1" w:afterAutospacing="1"/>
    </w:pPr>
    <w:rPr>
      <w:rFonts w:ascii="Times New Roman" w:hAnsi="Times New Roman" w:cs="Times New Roman"/>
      <w:kern w:val="0"/>
      <w:szCs w:val="24"/>
      <w:lang w:eastAsia="es-ES"/>
    </w:rPr>
  </w:style>
  <w:style w:type="paragraph" w:styleId="Prrafodelista">
    <w:name w:val="List Paragraph"/>
    <w:basedOn w:val="Normal"/>
    <w:uiPriority w:val="34"/>
    <w:qFormat/>
    <w:rsid w:val="00E05069"/>
    <w:pPr>
      <w:suppressAutoHyphens w:val="0"/>
      <w:overflowPunct/>
      <w:ind w:left="720"/>
      <w:contextualSpacing/>
    </w:pPr>
    <w:rPr>
      <w:rFonts w:ascii="Arial Narrow" w:hAnsi="Arial Narrow" w:cs="Times New Roman"/>
      <w:kern w:val="0"/>
      <w:szCs w:val="24"/>
      <w:lang w:eastAsia="es-ES"/>
    </w:rPr>
  </w:style>
  <w:style w:type="paragraph" w:styleId="Textodeglobo">
    <w:name w:val="Balloon Text"/>
    <w:basedOn w:val="Normal"/>
    <w:link w:val="TextodegloboCar1"/>
    <w:uiPriority w:val="99"/>
    <w:semiHidden/>
    <w:unhideWhenUsed/>
    <w:qFormat/>
    <w:rsid w:val="009A049E"/>
    <w:rPr>
      <w:rFonts w:ascii="Segoe UI" w:hAnsi="Segoe UI" w:cs="Segoe UI"/>
      <w:sz w:val="18"/>
      <w:szCs w:val="18"/>
    </w:rPr>
  </w:style>
  <w:style w:type="table" w:styleId="Tablaconcuadrcula">
    <w:name w:val="Table Grid"/>
    <w:basedOn w:val="Tablanormal"/>
    <w:uiPriority w:val="39"/>
    <w:rsid w:val="0004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41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3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0f86b8f9dffa1b064bf3d9b291f30498a854207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D3C9-9C41-48AE-AE06-CC07BFD7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1187</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8</cp:revision>
  <cp:lastPrinted>2023-07-27T09:03:00Z</cp:lastPrinted>
  <dcterms:created xsi:type="dcterms:W3CDTF">2023-07-27T10:07:00Z</dcterms:created>
  <dcterms:modified xsi:type="dcterms:W3CDTF">2023-07-27T11:26:00Z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