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024D1" w:rsidRDefault="006024D1">
      <w:pPr>
        <w:rPr>
          <w:sz w:val="36"/>
          <w:szCs w:val="36"/>
        </w:rPr>
      </w:pPr>
    </w:p>
    <w:p w:rsidR="006024D1" w:rsidRDefault="006024D1">
      <w:pPr>
        <w:rPr>
          <w:sz w:val="36"/>
          <w:szCs w:val="36"/>
        </w:rPr>
      </w:pPr>
    </w:p>
    <w:p w:rsidR="006024D1" w:rsidRDefault="004F14C5">
      <w:pPr>
        <w:rPr>
          <w:rFonts w:ascii="Arial" w:hAnsi="Arial"/>
          <w:sz w:val="40"/>
          <w:szCs w:val="40"/>
        </w:rPr>
      </w:pPr>
      <w:r>
        <w:rPr>
          <w:rFonts w:ascii="Arial" w:hAnsi="Arial" w:cs="Arial"/>
          <w:b/>
          <w:bCs/>
          <w:sz w:val="40"/>
          <w:szCs w:val="40"/>
        </w:rPr>
        <w:t>Gobierno y Asociación de Comerciantes del Parque Atlántico abren líneas de colaboración para potenciar los comercios de proximidad</w:t>
      </w:r>
    </w:p>
    <w:p w:rsidR="006024D1" w:rsidRDefault="006024D1">
      <w:pPr>
        <w:rPr>
          <w:rFonts w:ascii="Arial" w:hAnsi="Arial" w:cs="Arial"/>
          <w:b/>
          <w:bCs/>
          <w:sz w:val="26"/>
          <w:szCs w:val="26"/>
        </w:rPr>
      </w:pPr>
    </w:p>
    <w:p w:rsidR="006024D1" w:rsidRDefault="004F14C5">
      <w:pPr>
        <w:pStyle w:val="Ttulo2"/>
        <w:rPr>
          <w:rFonts w:ascii="Arial" w:hAnsi="Arial"/>
          <w:b w:val="0"/>
          <w:bCs w:val="0"/>
        </w:rPr>
      </w:pPr>
      <w:proofErr w:type="spellStart"/>
      <w:r>
        <w:rPr>
          <w:rFonts w:ascii="Arial" w:hAnsi="Arial"/>
          <w:b w:val="0"/>
          <w:bCs w:val="0"/>
        </w:rPr>
        <w:t>Nela</w:t>
      </w:r>
      <w:proofErr w:type="spellEnd"/>
      <w:r>
        <w:rPr>
          <w:rFonts w:ascii="Arial" w:hAnsi="Arial"/>
          <w:b w:val="0"/>
          <w:bCs w:val="0"/>
        </w:rPr>
        <w:t xml:space="preserve"> García considera que los comercios de barrios tienen un papel fundamental para generar riqueza</w:t>
      </w:r>
    </w:p>
    <w:p w:rsidR="006024D1" w:rsidRDefault="006024D1">
      <w:pPr>
        <w:rPr>
          <w:rFonts w:ascii="Arial" w:eastAsia="Tahoma" w:hAnsi="Arial" w:cs="Arial"/>
          <w:sz w:val="26"/>
          <w:szCs w:val="26"/>
        </w:rPr>
      </w:pPr>
    </w:p>
    <w:p w:rsidR="006024D1" w:rsidRDefault="004F14C5">
      <w:pPr>
        <w:jc w:val="both"/>
      </w:pPr>
      <w:r>
        <w:rPr>
          <w:rFonts w:ascii="Arial" w:eastAsia="Tahoma" w:hAnsi="Arial" w:cs="Arial"/>
          <w:b/>
          <w:bCs/>
          <w:sz w:val="26"/>
          <w:szCs w:val="26"/>
        </w:rPr>
        <w:t>5</w:t>
      </w:r>
      <w:bookmarkStart w:id="0" w:name="_GoBack"/>
      <w:bookmarkEnd w:id="0"/>
      <w:r>
        <w:rPr>
          <w:rFonts w:ascii="Arial" w:eastAsia="Tahoma" w:hAnsi="Arial" w:cs="Arial"/>
          <w:b/>
          <w:bCs/>
          <w:sz w:val="26"/>
          <w:szCs w:val="26"/>
        </w:rPr>
        <w:t xml:space="preserve"> de agosto de 2023.</w:t>
      </w:r>
      <w:r>
        <w:rPr>
          <w:rFonts w:ascii="Arial" w:eastAsia="Tahoma" w:hAnsi="Arial" w:cs="Arial"/>
          <w:sz w:val="26"/>
          <w:szCs w:val="26"/>
        </w:rPr>
        <w:t xml:space="preserve"> La alcaldesa, María José García-Pelayo, acompañada por la </w:t>
      </w:r>
      <w:proofErr w:type="spellStart"/>
      <w:r>
        <w:rPr>
          <w:rFonts w:ascii="Arial" w:eastAsia="Cambria" w:hAnsi="Arial" w:cs="Times New Roman"/>
          <w:sz w:val="26"/>
          <w:szCs w:val="26"/>
        </w:rPr>
        <w:t>la</w:t>
      </w:r>
      <w:proofErr w:type="spellEnd"/>
      <w:r>
        <w:rPr>
          <w:rFonts w:ascii="Arial" w:eastAsia="Cambria" w:hAnsi="Arial" w:cs="Times New Roman"/>
          <w:sz w:val="26"/>
          <w:szCs w:val="26"/>
        </w:rPr>
        <w:t xml:space="preserve"> delegada de Empleo, Trabajo Autónomo, Comercio y Empresa,</w:t>
      </w:r>
      <w:r>
        <w:rPr>
          <w:rStyle w:val="Textoennegrita"/>
          <w:rFonts w:ascii="Arial" w:eastAsia="Cambria" w:hAnsi="Arial" w:cs="Times New Roman"/>
          <w:b w:val="0"/>
          <w:bCs w:val="0"/>
          <w:sz w:val="26"/>
          <w:szCs w:val="26"/>
        </w:rPr>
        <w:t xml:space="preserve"> </w:t>
      </w:r>
      <w:proofErr w:type="spellStart"/>
      <w:r>
        <w:rPr>
          <w:rStyle w:val="Textoennegrita"/>
          <w:rFonts w:ascii="Arial" w:eastAsia="Cambria" w:hAnsi="Arial" w:cs="Times New Roman"/>
          <w:b w:val="0"/>
          <w:bCs w:val="0"/>
          <w:sz w:val="26"/>
          <w:szCs w:val="26"/>
        </w:rPr>
        <w:t>Nela</w:t>
      </w:r>
      <w:proofErr w:type="spellEnd"/>
      <w:r>
        <w:rPr>
          <w:rStyle w:val="Textoennegrita"/>
          <w:rFonts w:ascii="Arial" w:eastAsia="Cambria" w:hAnsi="Arial" w:cs="Times New Roman"/>
          <w:b w:val="0"/>
          <w:bCs w:val="0"/>
          <w:sz w:val="26"/>
          <w:szCs w:val="26"/>
        </w:rPr>
        <w:t xml:space="preserve"> García y la </w:t>
      </w:r>
      <w:r>
        <w:rPr>
          <w:rStyle w:val="Textoennegrita"/>
          <w:rFonts w:ascii="Arial" w:eastAsia="Cambria" w:hAnsi="Arial" w:cs="Arial"/>
          <w:b w:val="0"/>
          <w:bCs w:val="0"/>
          <w:color w:val="222222"/>
          <w:kern w:val="0"/>
          <w:sz w:val="26"/>
          <w:szCs w:val="26"/>
          <w:lang w:eastAsia="es-ES"/>
        </w:rPr>
        <w:t xml:space="preserve"> delegada de Urbanismo y Vivienda, Belén de la Cuadra, ha mantenido</w:t>
      </w:r>
      <w:r>
        <w:rPr>
          <w:rFonts w:ascii="Arial" w:eastAsia="Cambria" w:hAnsi="Arial" w:cs="Times New Roman"/>
          <w:sz w:val="26"/>
          <w:szCs w:val="26"/>
        </w:rPr>
        <w:t xml:space="preserve"> un encuentro</w:t>
      </w:r>
      <w:r>
        <w:rPr>
          <w:rFonts w:ascii="Arial" w:eastAsia="Cambria" w:hAnsi="Arial" w:cs="Times New Roman"/>
          <w:sz w:val="26"/>
          <w:szCs w:val="26"/>
        </w:rPr>
        <w:t xml:space="preserve"> con el presidente de la Asociación de Comerciantes de Parque Atlántico, ACAT, José Rodríguez y la vocal……... continuando con la ronda de encuentros para conocer, de primera mano, las necesidades y propuestas del sector comercial de la ciudad, y poner sobr</w:t>
      </w:r>
      <w:r>
        <w:rPr>
          <w:rFonts w:ascii="Arial" w:eastAsia="Cambria" w:hAnsi="Arial" w:cs="Times New Roman"/>
          <w:sz w:val="26"/>
          <w:szCs w:val="26"/>
        </w:rPr>
        <w:t xml:space="preserve">e </w:t>
      </w:r>
      <w:proofErr w:type="spellStart"/>
      <w:r>
        <w:rPr>
          <w:rFonts w:ascii="Arial" w:eastAsia="Cambria" w:hAnsi="Arial" w:cs="Times New Roman"/>
          <w:sz w:val="26"/>
          <w:szCs w:val="26"/>
        </w:rPr>
        <w:t>al</w:t>
      </w:r>
      <w:proofErr w:type="spellEnd"/>
      <w:r>
        <w:rPr>
          <w:rFonts w:ascii="Arial" w:eastAsia="Cambria" w:hAnsi="Arial" w:cs="Times New Roman"/>
          <w:sz w:val="26"/>
          <w:szCs w:val="26"/>
        </w:rPr>
        <w:t xml:space="preserve"> mesa futuras actuaciones conjuntas.</w:t>
      </w:r>
    </w:p>
    <w:p w:rsidR="006024D1" w:rsidRDefault="006024D1">
      <w:pPr>
        <w:jc w:val="both"/>
        <w:rPr>
          <w:rFonts w:ascii="Arial" w:hAnsi="Arial"/>
          <w:sz w:val="26"/>
          <w:szCs w:val="26"/>
        </w:rPr>
      </w:pPr>
    </w:p>
    <w:p w:rsidR="006024D1" w:rsidRDefault="004F14C5">
      <w:pPr>
        <w:jc w:val="both"/>
        <w:rPr>
          <w:rFonts w:ascii="Arial" w:hAnsi="Arial"/>
          <w:sz w:val="26"/>
          <w:szCs w:val="26"/>
        </w:rPr>
      </w:pPr>
      <w:proofErr w:type="spellStart"/>
      <w:r>
        <w:rPr>
          <w:rFonts w:ascii="Arial" w:eastAsia="Cambria" w:hAnsi="Arial" w:cs="Times New Roman"/>
          <w:sz w:val="26"/>
          <w:szCs w:val="26"/>
        </w:rPr>
        <w:t>Nela</w:t>
      </w:r>
      <w:proofErr w:type="spellEnd"/>
      <w:r>
        <w:rPr>
          <w:rFonts w:ascii="Arial" w:eastAsia="Cambria" w:hAnsi="Arial" w:cs="Times New Roman"/>
          <w:sz w:val="26"/>
          <w:szCs w:val="26"/>
        </w:rPr>
        <w:t xml:space="preserve"> García, ha valorado de muy positiva esta reunión y las celebradas con otras asociaciones destacando que el Gobierno “es muy consciente del papel fundamental que tienen con su actividad los comercios de barrios</w:t>
      </w:r>
      <w:r>
        <w:rPr>
          <w:rFonts w:ascii="Arial" w:eastAsia="Cambria" w:hAnsi="Arial" w:cs="Times New Roman"/>
          <w:sz w:val="26"/>
          <w:szCs w:val="26"/>
        </w:rPr>
        <w:t xml:space="preserve"> para seguir generando riqueza”, ha señalado la delegada. </w:t>
      </w:r>
    </w:p>
    <w:p w:rsidR="006024D1" w:rsidRDefault="006024D1">
      <w:pPr>
        <w:jc w:val="both"/>
        <w:rPr>
          <w:rFonts w:ascii="Arial" w:hAnsi="Arial"/>
          <w:sz w:val="26"/>
          <w:szCs w:val="26"/>
        </w:rPr>
      </w:pPr>
    </w:p>
    <w:p w:rsidR="006024D1" w:rsidRDefault="004F14C5">
      <w:pPr>
        <w:jc w:val="both"/>
        <w:rPr>
          <w:rFonts w:ascii="Arial" w:hAnsi="Arial"/>
          <w:sz w:val="26"/>
          <w:szCs w:val="26"/>
        </w:rPr>
      </w:pPr>
      <w:r>
        <w:rPr>
          <w:rFonts w:ascii="Arial" w:eastAsia="Cambria" w:hAnsi="Arial" w:cs="Times New Roman"/>
          <w:sz w:val="26"/>
          <w:szCs w:val="26"/>
        </w:rPr>
        <w:t xml:space="preserve">En esta reunión se han abordado los protocolos de colaboración de actividades de dinamización del comercio de cercanía </w:t>
      </w:r>
      <w:proofErr w:type="gramStart"/>
      <w:r>
        <w:rPr>
          <w:rFonts w:ascii="Arial" w:eastAsia="Cambria" w:hAnsi="Arial" w:cs="Times New Roman"/>
          <w:sz w:val="26"/>
          <w:szCs w:val="26"/>
        </w:rPr>
        <w:t>y ,</w:t>
      </w:r>
      <w:proofErr w:type="gramEnd"/>
      <w:r>
        <w:rPr>
          <w:rFonts w:ascii="Arial" w:eastAsia="Cambria" w:hAnsi="Arial" w:cs="Times New Roman"/>
          <w:sz w:val="26"/>
          <w:szCs w:val="26"/>
        </w:rPr>
        <w:t xml:space="preserve"> por ello, y se ha planteado la necesidad de realizar un convenio-protocol</w:t>
      </w:r>
      <w:r>
        <w:rPr>
          <w:rFonts w:ascii="Arial" w:eastAsia="Cambria" w:hAnsi="Arial" w:cs="Times New Roman"/>
          <w:sz w:val="26"/>
          <w:szCs w:val="26"/>
        </w:rPr>
        <w:t xml:space="preserve">o con la pretensión de impulsar y ahondar en esa línea de cooperación”, ha subrayado la delegada. También se han puesto sobre la mesa las necesidades de esta asociación en temas relacionados con las competencias de distintas áreas municipales   caso de la </w:t>
      </w:r>
      <w:r>
        <w:rPr>
          <w:rFonts w:ascii="Arial" w:eastAsia="Cambria" w:hAnsi="Arial" w:cs="Times New Roman"/>
          <w:sz w:val="26"/>
          <w:szCs w:val="26"/>
        </w:rPr>
        <w:t xml:space="preserve">reubicación  de contenedores y zonas de </w:t>
      </w:r>
      <w:proofErr w:type="gramStart"/>
      <w:r>
        <w:rPr>
          <w:rFonts w:ascii="Arial" w:eastAsia="Cambria" w:hAnsi="Arial" w:cs="Times New Roman"/>
          <w:sz w:val="26"/>
          <w:szCs w:val="26"/>
        </w:rPr>
        <w:t>aparcamientos ,</w:t>
      </w:r>
      <w:proofErr w:type="gramEnd"/>
      <w:r>
        <w:rPr>
          <w:rFonts w:ascii="Arial" w:eastAsia="Cambria" w:hAnsi="Arial" w:cs="Times New Roman"/>
          <w:sz w:val="26"/>
          <w:szCs w:val="26"/>
        </w:rPr>
        <w:t xml:space="preserve"> entre otros. </w:t>
      </w:r>
    </w:p>
    <w:p w:rsidR="006024D1" w:rsidRDefault="006024D1">
      <w:pPr>
        <w:jc w:val="both"/>
        <w:rPr>
          <w:rFonts w:ascii="Arial" w:hAnsi="Arial"/>
          <w:sz w:val="26"/>
          <w:szCs w:val="26"/>
        </w:rPr>
      </w:pPr>
    </w:p>
    <w:p w:rsidR="006024D1" w:rsidRDefault="004F14C5">
      <w:pPr>
        <w:jc w:val="both"/>
        <w:rPr>
          <w:rFonts w:ascii="Arial" w:hAnsi="Arial"/>
          <w:sz w:val="26"/>
          <w:szCs w:val="26"/>
        </w:rPr>
      </w:pPr>
      <w:r>
        <w:rPr>
          <w:rFonts w:ascii="Arial" w:eastAsia="Cambria" w:hAnsi="Arial" w:cs="Times New Roman"/>
          <w:sz w:val="26"/>
          <w:szCs w:val="26"/>
        </w:rPr>
        <w:t>Al respecto de esto último, la delegada ha manifestado que estas reuniones serán continuas y que servirán para que su Delegación  se convierta en un canal fluido de contacto entre comer</w:t>
      </w:r>
      <w:r>
        <w:rPr>
          <w:rFonts w:ascii="Arial" w:eastAsia="Cambria" w:hAnsi="Arial" w:cs="Times New Roman"/>
          <w:sz w:val="26"/>
          <w:szCs w:val="26"/>
        </w:rPr>
        <w:t xml:space="preserve">ciantes y </w:t>
      </w:r>
      <w:r>
        <w:rPr>
          <w:rFonts w:ascii="Arial" w:eastAsia="Cambria" w:hAnsi="Arial" w:cs="Times New Roman"/>
          <w:sz w:val="26"/>
          <w:szCs w:val="26"/>
        </w:rPr>
        <w:lastRenderedPageBreak/>
        <w:t xml:space="preserve">las distintas áreas municipales  lo que </w:t>
      </w:r>
      <w:proofErr w:type="gramStart"/>
      <w:r>
        <w:rPr>
          <w:rFonts w:ascii="Arial" w:eastAsia="Cambria" w:hAnsi="Arial" w:cs="Times New Roman"/>
          <w:sz w:val="26"/>
          <w:szCs w:val="26"/>
        </w:rPr>
        <w:t>conllevará  ”</w:t>
      </w:r>
      <w:proofErr w:type="gramEnd"/>
      <w:r>
        <w:rPr>
          <w:rFonts w:ascii="Arial" w:eastAsia="Cambria" w:hAnsi="Arial" w:cs="Times New Roman"/>
          <w:sz w:val="26"/>
          <w:szCs w:val="26"/>
        </w:rPr>
        <w:t xml:space="preserve"> rapidez  a la hora de solventar esas peticiones, a la vez que recibirán, de forma inmediata, todo tipo de información que afecte a autónomos y empresas”. </w:t>
      </w:r>
    </w:p>
    <w:p w:rsidR="006024D1" w:rsidRDefault="006024D1">
      <w:pPr>
        <w:jc w:val="both"/>
        <w:rPr>
          <w:rFonts w:ascii="Arial" w:hAnsi="Arial"/>
          <w:sz w:val="26"/>
          <w:szCs w:val="26"/>
        </w:rPr>
      </w:pPr>
    </w:p>
    <w:p w:rsidR="006024D1" w:rsidRDefault="004F14C5">
      <w:pPr>
        <w:jc w:val="both"/>
        <w:rPr>
          <w:rFonts w:ascii="Arial" w:hAnsi="Arial"/>
          <w:sz w:val="26"/>
          <w:szCs w:val="26"/>
        </w:rPr>
      </w:pPr>
      <w:r>
        <w:rPr>
          <w:rFonts w:ascii="Arial" w:eastAsia="Cambria" w:hAnsi="Arial" w:cs="Times New Roman"/>
          <w:sz w:val="26"/>
          <w:szCs w:val="26"/>
        </w:rPr>
        <w:t>También se acordado que dicha Asocia</w:t>
      </w:r>
      <w:r>
        <w:rPr>
          <w:rFonts w:ascii="Arial" w:eastAsia="Cambria" w:hAnsi="Arial" w:cs="Times New Roman"/>
          <w:sz w:val="26"/>
          <w:szCs w:val="26"/>
        </w:rPr>
        <w:t>ción participará en la difusión de campañas de concienciación medioambiental y conjuntamente se incentivará el consumo en comercios de proximidad, especialmente ahora que se acerca las época de otoño y Navidad. En esto se está trabajando ya en la Delegació</w:t>
      </w:r>
      <w:r>
        <w:rPr>
          <w:rFonts w:ascii="Arial" w:eastAsia="Cambria" w:hAnsi="Arial" w:cs="Times New Roman"/>
          <w:sz w:val="26"/>
          <w:szCs w:val="26"/>
        </w:rPr>
        <w:t xml:space="preserve">n”.  </w:t>
      </w:r>
    </w:p>
    <w:p w:rsidR="006024D1" w:rsidRDefault="006024D1">
      <w:pPr>
        <w:jc w:val="both"/>
        <w:rPr>
          <w:rFonts w:ascii="Arial" w:hAnsi="Arial"/>
          <w:sz w:val="26"/>
          <w:szCs w:val="26"/>
        </w:rPr>
      </w:pPr>
    </w:p>
    <w:p w:rsidR="006024D1" w:rsidRDefault="006024D1">
      <w:pPr>
        <w:jc w:val="both"/>
        <w:rPr>
          <w:rFonts w:ascii="Arial" w:hAnsi="Arial"/>
          <w:sz w:val="26"/>
          <w:szCs w:val="26"/>
        </w:rPr>
      </w:pPr>
    </w:p>
    <w:p w:rsidR="006024D1" w:rsidRDefault="006024D1">
      <w:pPr>
        <w:jc w:val="both"/>
        <w:rPr>
          <w:rFonts w:ascii="Arial" w:hAnsi="Arial"/>
          <w:sz w:val="26"/>
          <w:szCs w:val="26"/>
        </w:rPr>
      </w:pPr>
    </w:p>
    <w:p w:rsidR="006024D1" w:rsidRDefault="006024D1">
      <w:pPr>
        <w:jc w:val="both"/>
        <w:rPr>
          <w:rFonts w:ascii="Arial" w:hAnsi="Arial" w:cs="Arial"/>
          <w:sz w:val="26"/>
          <w:szCs w:val="26"/>
        </w:rPr>
      </w:pPr>
    </w:p>
    <w:tbl>
      <w:tblPr>
        <w:tblW w:w="7649" w:type="dxa"/>
        <w:tblInd w:w="56" w:type="dxa"/>
        <w:tblLayout w:type="fixed"/>
        <w:tblCellMar>
          <w:top w:w="55" w:type="dxa"/>
          <w:left w:w="55" w:type="dxa"/>
          <w:bottom w:w="55" w:type="dxa"/>
          <w:right w:w="55" w:type="dxa"/>
        </w:tblCellMar>
        <w:tblLook w:val="04A0" w:firstRow="1" w:lastRow="0" w:firstColumn="1" w:lastColumn="0" w:noHBand="0" w:noVBand="1"/>
      </w:tblPr>
      <w:tblGrid>
        <w:gridCol w:w="7649"/>
      </w:tblGrid>
      <w:tr w:rsidR="006024D1">
        <w:tc>
          <w:tcPr>
            <w:tcW w:w="7649" w:type="dxa"/>
            <w:tcBorders>
              <w:top w:val="single" w:sz="2" w:space="0" w:color="000000"/>
              <w:left w:val="single" w:sz="2" w:space="0" w:color="000000"/>
              <w:bottom w:val="single" w:sz="2" w:space="0" w:color="000000"/>
              <w:right w:val="single" w:sz="2" w:space="0" w:color="000000"/>
            </w:tcBorders>
          </w:tcPr>
          <w:p w:rsidR="006024D1" w:rsidRDefault="004F14C5">
            <w:pPr>
              <w:widowControl w:val="0"/>
              <w:rPr>
                <w:rFonts w:ascii="Arial" w:hAnsi="Arial"/>
                <w:sz w:val="26"/>
                <w:szCs w:val="26"/>
              </w:rPr>
            </w:pPr>
            <w:r>
              <w:rPr>
                <w:rFonts w:ascii="Arial" w:hAnsi="Arial" w:cs="Arial"/>
                <w:i/>
                <w:iCs/>
                <w:sz w:val="26"/>
                <w:szCs w:val="26"/>
              </w:rPr>
              <w:t>Se adjunta fotografía:</w:t>
            </w:r>
          </w:p>
          <w:p w:rsidR="006024D1" w:rsidRDefault="006024D1">
            <w:pPr>
              <w:widowControl w:val="0"/>
              <w:rPr>
                <w:rFonts w:ascii="Arial" w:hAnsi="Arial" w:cs="Arial"/>
                <w:i/>
                <w:iCs/>
                <w:sz w:val="26"/>
                <w:szCs w:val="26"/>
              </w:rPr>
            </w:pPr>
          </w:p>
        </w:tc>
      </w:tr>
    </w:tbl>
    <w:p w:rsidR="006024D1" w:rsidRDefault="006024D1">
      <w:pPr>
        <w:rPr>
          <w:rFonts w:ascii="Arial" w:hAnsi="Arial" w:cs="Arial"/>
          <w:b/>
          <w:sz w:val="26"/>
          <w:szCs w:val="26"/>
        </w:rPr>
      </w:pPr>
    </w:p>
    <w:p w:rsidR="006024D1" w:rsidRDefault="006024D1">
      <w:pPr>
        <w:pStyle w:val="Textoindependiente"/>
        <w:rPr>
          <w:rFonts w:ascii="Arial" w:hAnsi="Arial"/>
          <w:sz w:val="26"/>
          <w:szCs w:val="26"/>
        </w:rPr>
      </w:pPr>
    </w:p>
    <w:sectPr w:rsidR="006024D1">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14C5">
      <w:r>
        <w:separator/>
      </w:r>
    </w:p>
  </w:endnote>
  <w:endnote w:type="continuationSeparator" w:id="0">
    <w:p w:rsidR="00000000" w:rsidRDefault="004F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Lucida Grande">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D1" w:rsidRDefault="006024D1">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14C5">
      <w:r>
        <w:separator/>
      </w:r>
    </w:p>
  </w:footnote>
  <w:footnote w:type="continuationSeparator" w:id="0">
    <w:p w:rsidR="00000000" w:rsidRDefault="004F1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4D1" w:rsidRDefault="006024D1">
    <w:pPr>
      <w:pStyle w:val="Encabezado"/>
      <w:rPr>
        <w:sz w:val="26"/>
        <w:szCs w:val="26"/>
        <w:u w:val="single"/>
        <w:lang w:val="x-none" w:eastAsia="x-none"/>
      </w:rPr>
    </w:pPr>
  </w:p>
  <w:p w:rsidR="006024D1" w:rsidRDefault="004F14C5">
    <w:pPr>
      <w:pStyle w:val="Encabezado"/>
      <w:rPr>
        <w:sz w:val="26"/>
        <w:szCs w:val="26"/>
        <w:lang w:val="x-none" w:eastAsia="x-none"/>
      </w:rPr>
    </w:pPr>
    <w:r>
      <w:rPr>
        <w:noProof/>
        <w:sz w:val="26"/>
        <w:szCs w:val="26"/>
        <w:lang w:eastAsia="es-ES"/>
      </w:rPr>
      <w:drawing>
        <wp:anchor distT="0" distB="0" distL="0" distR="0" simplePos="0" relativeHeight="3"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97496"/>
    <w:multiLevelType w:val="multilevel"/>
    <w:tmpl w:val="D9309C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904478"/>
    <w:multiLevelType w:val="multilevel"/>
    <w:tmpl w:val="C220C2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24D1"/>
    <w:rsid w:val="004F14C5"/>
    <w:rsid w:val="006024D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1912BB-2861-436D-899B-12CA639B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Hipervnculo1">
    <w:name w:val="Hipervínculo1"/>
    <w:rPr>
      <w:color w:val="000080"/>
      <w:u w:val="single"/>
    </w:rPr>
  </w:style>
  <w:style w:type="character" w:styleId="Textoennegrita">
    <w:name w:val="Strong"/>
    <w:qFormat/>
    <w:rPr>
      <w:b/>
      <w:bCs/>
    </w:rPr>
  </w:style>
  <w:style w:type="character" w:customStyle="1" w:styleId="Hipervnculovisitado1">
    <w:name w:val="Hipervínculo visitado1"/>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 w:type="paragraph" w:styleId="Textodeglobo">
    <w:name w:val="Balloon Text"/>
    <w:basedOn w:val="Normal"/>
    <w:qFormat/>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354</Words>
  <Characters>1947</Characters>
  <Application>Microsoft Office Word</Application>
  <DocSecurity>0</DocSecurity>
  <Lines>16</Lines>
  <Paragraphs>4</Paragraphs>
  <ScaleCrop>false</ScaleCrop>
  <Company>Aytojerez</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Ana Isabel Maestro de Pablos</cp:lastModifiedBy>
  <cp:revision>31</cp:revision>
  <dcterms:created xsi:type="dcterms:W3CDTF">2023-08-04T11:48:00Z</dcterms:created>
  <dcterms:modified xsi:type="dcterms:W3CDTF">2023-08-04T11:49:00Z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