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Real Escuela dedicará a Cedown y Cáritas su tradicional  gala solidaria dentro del programa de las Fiestas de la Vendimia</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sz w:val="26"/>
          <w:szCs w:val="26"/>
        </w:rPr>
        <w:t>9 de agosto de 2023</w:t>
      </w:r>
      <w:r>
        <w:rPr>
          <w:rFonts w:eastAsia="Tahoma" w:cs="Arial" w:ascii="Arial" w:hAnsi="Arial"/>
          <w:sz w:val="26"/>
          <w:szCs w:val="26"/>
        </w:rPr>
        <w:t>. La programación de las Fiestas de la Vendimia tendrán un año más un componente solidario gracias a la generosidad y compromiso de la Real Escuela del Arte Ecuestre. El teniente de alcaldesa de Turismo,</w:t>
      </w:r>
      <w:bookmarkStart w:id="0" w:name="_GoBack"/>
      <w:bookmarkEnd w:id="0"/>
      <w:r>
        <w:rPr>
          <w:rFonts w:eastAsia="Tahoma" w:cs="Arial" w:ascii="Arial" w:hAnsi="Arial"/>
          <w:sz w:val="26"/>
          <w:szCs w:val="26"/>
        </w:rPr>
        <w:t xml:space="preserve"> Antonio Real, junto a la delegada de Inclusión Social, Yessika Quintero, han participado en un encuentro informativo con el director gerente de esta institución, Rafael Olvera, en el que se ha coordinado con las entidades beneficiarias, Cedown y Cáritas, todos los detalles de esta convocatoria.</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En el encuentro, se ha confirmado que esta gala solidaria tendrá lugar el sábado 9 de septiembre. La venta de las entradas, que tendrán un precio especial de diez euros, correrá a cargo de las dos asociaciones que percibirán los fondos recaudados con este espectáculo, que un año más se pone al servicio de dos proyectos sociales consolidados y reconocidos por la ciudadanía. En la reunión han participado Francisco Cáliz, en representación de Cedown Jerez, y Juan Pérez, en representación de Cáritas.</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Ambas entidades han mostrado su agradecimiento por haber sido elegidas como beneficiarias de la gala solidaria de la Real Escuela del Arte Ecuestre, una oportunidad inmejorable de disfrutar de un espectáculo de primer nivel, además de la visita al Museo del Enchanche y el Museo del Arte Ecuestre, colaborando a la vez con dos proyectos sociales dirigidos a la inclusión social y la promoción de la igualdad de oportunidades.</w:t>
      </w:r>
    </w:p>
    <w:p>
      <w:pPr>
        <w:pStyle w:val="Normal"/>
        <w:jc w:val="both"/>
        <w:rPr>
          <w:rFonts w:ascii="Arial" w:hAnsi="Arial" w:eastAsia="Tahoma" w:cs="Arial"/>
          <w:szCs w:val="24"/>
        </w:rPr>
      </w:pPr>
      <w:r>
        <w:rPr>
          <w:rFonts w:eastAsia="Tahoma" w:cs="Arial" w:ascii="Arial" w:hAnsi="Arial"/>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r>
              <w:rPr>
                <w:rFonts w:cs="Arial" w:ascii="Arial" w:hAnsi="Arial"/>
                <w:i/>
                <w:iCs/>
                <w:sz w:val="22"/>
                <w:szCs w:val="22"/>
              </w:rPr>
              <w:t xml:space="preserve">y enlace de audio </w:t>
            </w: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https://ssweb.seap.minhap.es/almacen/descarga/envio/5c21a70b63bb8b4cf4bda3124fb9d6a7ea1e7f15</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c21a70b63bb8b4cf4bda3124fb9d6a7ea1e7f1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LibreOffice/7.3.6.2$Windows_X86_64 LibreOffice_project/c28ca90fd6e1a19e189fc16c05f8f8924961e12e</Application>
  <AppVersion>15.0000</AppVersion>
  <Pages>1</Pages>
  <Words>265</Words>
  <Characters>1441</Characters>
  <CharactersWithSpaces>1702</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2023-08-09T06:04:00Z</dcterms:created>
  <dc:creator>ADELIFL</dc:creator>
  <dc:description/>
  <dc:language>es-ES</dc:language>
  <cp:lastModifiedBy/>
  <dcterms:modified xsi:type="dcterms:W3CDTF">2023-08-09T14:18:18Z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