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11E7" w:rsidRDefault="00F611E7">
      <w:pPr>
        <w:rPr>
          <w:rFonts w:ascii="Arial" w:hAnsi="Arial"/>
          <w:color w:val="CCCCCC"/>
          <w:sz w:val="28"/>
          <w:szCs w:val="28"/>
        </w:rPr>
      </w:pPr>
    </w:p>
    <w:p w:rsidR="00F611E7" w:rsidRDefault="00237A94">
      <w:pPr>
        <w:rPr>
          <w:rFonts w:ascii="Arial Narrow" w:hAnsi="Arial Narrow" w:cs="Arial"/>
          <w:b/>
          <w:sz w:val="40"/>
          <w:szCs w:val="40"/>
        </w:rPr>
      </w:pPr>
      <w:r>
        <w:rPr>
          <w:rFonts w:ascii="Arial Narrow" w:hAnsi="Arial Narrow" w:cs="Arial"/>
          <w:b/>
          <w:sz w:val="40"/>
          <w:szCs w:val="40"/>
        </w:rPr>
        <w:t>El Gobierno de Jerez</w:t>
      </w:r>
      <w:r>
        <w:rPr>
          <w:rFonts w:ascii="Arial Narrow" w:hAnsi="Arial Narrow" w:cs="Arial"/>
          <w:b/>
          <w:sz w:val="40"/>
          <w:szCs w:val="40"/>
        </w:rPr>
        <w:t xml:space="preserve"> impulsará una campaña de concienciación sobre la limpieza con la participación del sector de la hostelería y del comercio </w:t>
      </w:r>
    </w:p>
    <w:p w:rsidR="00F611E7" w:rsidRDefault="00F611E7">
      <w:pPr>
        <w:rPr>
          <w:rFonts w:ascii="Arial Narrow" w:hAnsi="Arial Narrow" w:cs="Arial"/>
          <w:sz w:val="32"/>
          <w:szCs w:val="32"/>
        </w:rPr>
      </w:pPr>
    </w:p>
    <w:p w:rsidR="00F611E7" w:rsidRDefault="00237A94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El teniente de alcaldesa de Servicios Públicos y Medio Ambiente, Jaime Espinar, y la delegada de </w:t>
      </w:r>
      <w:r>
        <w:rPr>
          <w:rFonts w:ascii="Arial Narrow" w:hAnsi="Arial Narrow" w:cs="Arial"/>
          <w:sz w:val="32"/>
          <w:szCs w:val="32"/>
        </w:rPr>
        <w:t>Comercio</w:t>
      </w:r>
      <w:r>
        <w:rPr>
          <w:rFonts w:ascii="Arial Narrow" w:hAnsi="Arial Narrow" w:cs="Arial"/>
          <w:sz w:val="32"/>
          <w:szCs w:val="32"/>
        </w:rPr>
        <w:t xml:space="preserve">, </w:t>
      </w:r>
      <w:proofErr w:type="spellStart"/>
      <w:r>
        <w:rPr>
          <w:rFonts w:ascii="Arial Narrow" w:hAnsi="Arial Narrow" w:cs="Arial"/>
          <w:sz w:val="32"/>
          <w:szCs w:val="32"/>
        </w:rPr>
        <w:t>Nela</w:t>
      </w:r>
      <w:proofErr w:type="spellEnd"/>
      <w:r>
        <w:rPr>
          <w:rFonts w:ascii="Arial Narrow" w:hAnsi="Arial Narrow" w:cs="Arial"/>
          <w:sz w:val="32"/>
          <w:szCs w:val="32"/>
        </w:rPr>
        <w:t xml:space="preserve"> García, han mantenido una reunión con representantes de ambos sectores en la que han explicado los objetivos</w:t>
      </w:r>
      <w:r>
        <w:rPr>
          <w:rFonts w:ascii="Arial Narrow" w:hAnsi="Arial Narrow" w:cs="Arial"/>
          <w:sz w:val="32"/>
          <w:szCs w:val="32"/>
        </w:rPr>
        <w:t xml:space="preserve"> de esta futura acción de comunicación</w:t>
      </w:r>
    </w:p>
    <w:p w:rsidR="00F611E7" w:rsidRDefault="00F611E7">
      <w:pPr>
        <w:rPr>
          <w:rFonts w:ascii="Arial Narrow" w:hAnsi="Arial Narrow" w:cs="Arial"/>
          <w:sz w:val="32"/>
          <w:szCs w:val="32"/>
        </w:rPr>
      </w:pPr>
    </w:p>
    <w:p w:rsidR="00F611E7" w:rsidRDefault="00237A94">
      <w:pPr>
        <w:spacing w:after="142"/>
        <w:jc w:val="both"/>
        <w:rPr>
          <w:sz w:val="26"/>
          <w:szCs w:val="26"/>
        </w:rPr>
      </w:pPr>
      <w:r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23 de agosto de 2023. </w:t>
      </w:r>
      <w:r>
        <w:rPr>
          <w:rFonts w:ascii="Arial Narrow" w:eastAsia="Tahoma" w:hAnsi="Arial Narrow" w:cs="Arial"/>
          <w:color w:val="000000"/>
          <w:sz w:val="26"/>
          <w:szCs w:val="26"/>
        </w:rPr>
        <w:t>El Gobierno de Jerez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impulsará una campaña de concienciación ciudadana sobre la limpieza con la participación del sector de la hostelería y del comercio con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la finalidad “de sumar esfuerzos entre todos para mejorar la situación de residuos que aparecen en las zonas de veladores, entre otros puntos, y en la que agradecemos de antemano la predisposición de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Horeca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y de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Acoje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>, entidades que son clave para la econ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omía local y, más concretamente, para revitalizar el centro histórico”, ha explicado el teniente de alcaldesa de Servicios Públicos y Medio Ambiente, Jaime Espinar, que junto a la delegada de </w:t>
      </w:r>
      <w:r>
        <w:rPr>
          <w:rFonts w:ascii="Arial Narrow" w:eastAsia="Tahoma" w:hAnsi="Arial Narrow" w:cs="Arial"/>
          <w:color w:val="000000"/>
          <w:sz w:val="26"/>
          <w:szCs w:val="26"/>
        </w:rPr>
        <w:t>Comercio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,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Nela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García, se ha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reunido </w:t>
      </w:r>
      <w:r>
        <w:rPr>
          <w:rFonts w:ascii="Arial Narrow" w:eastAsia="Tahoma" w:hAnsi="Arial Narrow" w:cs="Arial"/>
          <w:color w:val="000000"/>
          <w:sz w:val="26"/>
          <w:szCs w:val="26"/>
        </w:rPr>
        <w:t>en el Consistorio con representantes de las citadas entidades.</w:t>
      </w:r>
    </w:p>
    <w:p w:rsidR="00F611E7" w:rsidRDefault="00237A94">
      <w:pPr>
        <w:spacing w:after="142"/>
        <w:jc w:val="both"/>
        <w:rPr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El Gobierno </w:t>
      </w:r>
      <w:r>
        <w:rPr>
          <w:rFonts w:ascii="Arial Narrow" w:eastAsia="Tahoma" w:hAnsi="Arial Narrow" w:cs="Arial"/>
          <w:color w:val="000000"/>
          <w:sz w:val="26"/>
          <w:szCs w:val="26"/>
        </w:rPr>
        <w:t>mantendrá próximas reuniones con más asociaciones de ambos sectores con el mismo fin y ha agradecido la labor de colaboración constante que realizan los hoste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leros y comerciantes de la ciudad en la mejora diaria de la limpieza “ya que el mensaje que queremos trasladar con la campaña va dirigido a los clientes y a la ciudadanía en general, para que tenga conciencia de depositar los residuos y envoltorios en los </w:t>
      </w:r>
      <w:r>
        <w:rPr>
          <w:rFonts w:ascii="Arial Narrow" w:eastAsia="Tahoma" w:hAnsi="Arial Narrow" w:cs="Arial"/>
          <w:color w:val="000000"/>
          <w:sz w:val="26"/>
          <w:szCs w:val="26"/>
        </w:rPr>
        <w:t>lugares adecuados”.</w:t>
      </w:r>
    </w:p>
    <w:p w:rsidR="00F611E7" w:rsidRDefault="00237A94">
      <w:pPr>
        <w:spacing w:after="142"/>
        <w:jc w:val="both"/>
        <w:rPr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>Como medida paralela, se estudiará la colocación de servilleteros que contengan un recipiente anexo para dejar tales restos “con la idea de facilitar a la clientela un lugar a la mano que evite que los papeles que se quedan en las mesas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puedan salir volando y ensucien el entorno”, han explicado Jaime Espinar y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Nela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García. También se contempla la instalación de recipientes con el escudo de la ciudad que estén en el ámbito del propio velador con el mismo fin.</w:t>
      </w:r>
    </w:p>
    <w:p w:rsidR="00F611E7" w:rsidRDefault="00237A94">
      <w:pPr>
        <w:spacing w:after="142"/>
        <w:jc w:val="both"/>
        <w:rPr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Desde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Horeca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se ha remarcado en que é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sta puede ser “una solución elegante y funcional, a la altura de Jerez”, ha afirmado Antonio De María Ceballos, presidente de la citada asociación, que ha asistido a la reunión acompañado de Juan Sañudo, de la sección de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Horeca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referente a hoteles,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y junto a la presidenta de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Acoje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, Ana Pérez Chacón. </w:t>
      </w:r>
    </w:p>
    <w:p w:rsidR="00F611E7" w:rsidRDefault="00237A94">
      <w:pPr>
        <w:spacing w:after="142"/>
        <w:jc w:val="both"/>
        <w:rPr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lastRenderedPageBreak/>
        <w:t>La campaña incluirá imágenes de ‘refuerzo positivo’ de prácticas de ciudadanos y de personal de la hostelería y del comercio en la que se evidencia el buen uso de los depósitos de residuos y la recogida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 de éstos. Los ámbitos de actuación serán plaza Arenal, Plateros, Doña Blanca, Asunción, Progreso, Consistorio y plaza de la Yerba, entre otros.</w:t>
      </w:r>
    </w:p>
    <w:p w:rsidR="00F611E7" w:rsidRDefault="00237A94">
      <w:pPr>
        <w:spacing w:after="142"/>
        <w:jc w:val="both"/>
        <w:rPr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En este aspecto, el Gobierno </w:t>
      </w:r>
      <w:bookmarkStart w:id="0" w:name="_GoBack"/>
      <w:bookmarkEnd w:id="0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ha recordado a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Horeca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para que traslade a sus asociados que solicite a M</w:t>
      </w:r>
      <w:r>
        <w:rPr>
          <w:rFonts w:ascii="Arial Narrow" w:eastAsia="Tahoma" w:hAnsi="Arial Narrow" w:cs="Arial"/>
          <w:color w:val="000000"/>
          <w:sz w:val="26"/>
          <w:szCs w:val="26"/>
        </w:rPr>
        <w:t xml:space="preserve">edio Ambiente y a Jerez UTE tantos contenedores como sean necesarios para colocar en los establecimientos, a fin de facilitar la recogida de residuos y evitar la presencia de bolsas en la calle. </w:t>
      </w:r>
    </w:p>
    <w:p w:rsidR="00F611E7" w:rsidRDefault="00237A94">
      <w:pPr>
        <w:spacing w:after="142"/>
        <w:jc w:val="both"/>
        <w:rPr>
          <w:sz w:val="26"/>
          <w:szCs w:val="26"/>
        </w:rPr>
      </w:pPr>
      <w:r>
        <w:rPr>
          <w:rFonts w:ascii="Arial Narrow" w:eastAsia="Tahoma" w:hAnsi="Arial Narrow" w:cs="Arial"/>
          <w:color w:val="000000"/>
          <w:sz w:val="26"/>
          <w:szCs w:val="26"/>
        </w:rPr>
        <w:t xml:space="preserve">Igualmente, se ha avanzado que representantes de </w:t>
      </w:r>
      <w:proofErr w:type="spellStart"/>
      <w:r>
        <w:rPr>
          <w:rFonts w:ascii="Arial Narrow" w:eastAsia="Tahoma" w:hAnsi="Arial Narrow" w:cs="Arial"/>
          <w:color w:val="000000"/>
          <w:sz w:val="26"/>
          <w:szCs w:val="26"/>
        </w:rPr>
        <w:t>Ecovidrio</w:t>
      </w:r>
      <w:proofErr w:type="spellEnd"/>
      <w:r>
        <w:rPr>
          <w:rFonts w:ascii="Arial Narrow" w:eastAsia="Tahoma" w:hAnsi="Arial Narrow" w:cs="Arial"/>
          <w:color w:val="000000"/>
          <w:sz w:val="26"/>
          <w:szCs w:val="26"/>
        </w:rPr>
        <w:t xml:space="preserve"> i</w:t>
      </w:r>
      <w:r>
        <w:rPr>
          <w:rFonts w:ascii="Arial Narrow" w:eastAsia="Tahoma" w:hAnsi="Arial Narrow" w:cs="Arial"/>
          <w:color w:val="000000"/>
          <w:sz w:val="26"/>
          <w:szCs w:val="26"/>
        </w:rPr>
        <w:t>niciarán una campaña de información al respecto de la nueva ‘Ley de Residuos’ en los distintos establecimientos de hostelería y comercios a partir de septiembre y en la que se pretende reimpulsar la recogida de vidrio ‘puerta a puerta’ en éstos.</w:t>
      </w:r>
    </w:p>
    <w:tbl>
      <w:tblPr>
        <w:tblW w:w="7663" w:type="dxa"/>
        <w:tblInd w:w="55" w:type="dxa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63"/>
      </w:tblGrid>
      <w:tr w:rsidR="00F611E7">
        <w:tc>
          <w:tcPr>
            <w:tcW w:w="76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F611E7" w:rsidRDefault="00237A94">
            <w:pPr>
              <w:pStyle w:val="Contenidodelatabla"/>
              <w:widowControl w:val="0"/>
              <w:jc w:val="both"/>
              <w:rPr>
                <w:rFonts w:ascii="Arial Narrow" w:hAnsi="Arial Narrow" w:cs="Arial Narrow"/>
                <w:i/>
                <w:iCs/>
                <w:color w:val="000000"/>
                <w:sz w:val="26"/>
                <w:szCs w:val="26"/>
              </w:rPr>
            </w:pPr>
            <w:r>
              <w:rPr>
                <w:rFonts w:ascii="Arial Narrow" w:hAnsi="Arial Narrow" w:cs="Arial Narrow"/>
                <w:i/>
                <w:iCs/>
                <w:color w:val="000000"/>
                <w:sz w:val="26"/>
                <w:szCs w:val="26"/>
              </w:rPr>
              <w:t>Se adjunta</w:t>
            </w:r>
            <w:r>
              <w:rPr>
                <w:rFonts w:ascii="Arial Narrow" w:hAnsi="Arial Narrow" w:cs="Arial Narrow"/>
                <w:i/>
                <w:iCs/>
                <w:color w:val="000000"/>
                <w:sz w:val="26"/>
                <w:szCs w:val="26"/>
              </w:rPr>
              <w:t xml:space="preserve"> fotografía.</w:t>
            </w:r>
          </w:p>
        </w:tc>
      </w:tr>
    </w:tbl>
    <w:p w:rsidR="00F611E7" w:rsidRDefault="00F611E7">
      <w:pPr>
        <w:spacing w:after="142"/>
        <w:jc w:val="both"/>
        <w:rPr>
          <w:sz w:val="26"/>
          <w:szCs w:val="26"/>
        </w:rPr>
      </w:pPr>
    </w:p>
    <w:sectPr w:rsidR="00F61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37A94">
      <w:r>
        <w:separator/>
      </w:r>
    </w:p>
  </w:endnote>
  <w:endnote w:type="continuationSeparator" w:id="0">
    <w:p w:rsidR="00000000" w:rsidRDefault="0023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Calibri"/>
    <w:charset w:val="00"/>
    <w:family w:val="auto"/>
    <w:pitch w:val="variable"/>
  </w:font>
  <w:font w:name="Helvetica Neue">
    <w:altName w:val="Arial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E7" w:rsidRDefault="00F611E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E7" w:rsidRDefault="00F611E7">
    <w:pPr>
      <w:pStyle w:val="Piedepgina"/>
      <w:rPr>
        <w:lang w:eastAsia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E7" w:rsidRDefault="00F611E7">
    <w:pPr>
      <w:pStyle w:val="Piedepgina"/>
      <w:rPr>
        <w:lang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37A94">
      <w:r>
        <w:separator/>
      </w:r>
    </w:p>
  </w:footnote>
  <w:footnote w:type="continuationSeparator" w:id="0">
    <w:p w:rsidR="00000000" w:rsidRDefault="00237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E7" w:rsidRDefault="00F611E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E7" w:rsidRDefault="00237A94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91" t="-2488" r="-5291" b="-2488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1E7" w:rsidRDefault="00237A94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57910" cy="9230360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62" t="-674" r="-5362" b="-674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9230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82625" cy="953135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291" t="-2488" r="-5291" b="-2488"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E7"/>
    <w:rsid w:val="00237A94"/>
    <w:rsid w:val="00F6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0DB6C-54EC-401E-9D79-8F233878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qFormat/>
    <w:pPr>
      <w:widowControl w:val="0"/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qFormat/>
    <w:p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qFormat/>
    <w:pPr>
      <w:widowControl w:val="0"/>
      <w:spacing w:before="120" w:after="60"/>
      <w:outlineLvl w:val="4"/>
    </w:pPr>
    <w:rPr>
      <w:rFonts w:ascii="Liberation Serif" w:eastAsia="SimSun" w:hAnsi="Liberation Serif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basedOn w:val="Fuentedeprrafopredeter"/>
    <w:rPr>
      <w:color w:val="0563C1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customStyle="1" w:styleId="Destaquemayor">
    <w:name w:val="Destaque mayor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Contenidodelmarco">
    <w:name w:val="Contenido del marco"/>
    <w:basedOn w:val="Normal"/>
    <w:qFormat/>
  </w:style>
  <w:style w:type="paragraph" w:customStyle="1" w:styleId="m8516018867838116265msobodytext">
    <w:name w:val="m_8516018867838116265msobodytext"/>
    <w:basedOn w:val="Normal"/>
    <w:qFormat/>
    <w:rsid w:val="00F113CE"/>
    <w:pPr>
      <w:suppressAutoHyphens w:val="0"/>
      <w:spacing w:beforeAutospacing="1" w:afterAutospacing="1"/>
    </w:pPr>
    <w:rPr>
      <w:rFonts w:ascii="Times New Roman" w:hAnsi="Times New Roman" w:cs="Times New Roman"/>
      <w:kern w:val="0"/>
      <w:szCs w:val="24"/>
      <w:lang w:eastAsia="es-ES"/>
    </w:rPr>
  </w:style>
  <w:style w:type="paragraph" w:customStyle="1" w:styleId="lead">
    <w:name w:val="lead"/>
    <w:basedOn w:val="Normal"/>
    <w:qFormat/>
    <w:rsid w:val="00922CAA"/>
    <w:pPr>
      <w:suppressAutoHyphens w:val="0"/>
      <w:spacing w:beforeAutospacing="1" w:afterAutospacing="1"/>
    </w:pPr>
    <w:rPr>
      <w:rFonts w:ascii="Times New Roman" w:hAnsi="Times New Roman" w:cs="Times New Roman"/>
      <w:kern w:val="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516</Words>
  <Characters>2839</Characters>
  <Application>Microsoft Office Word</Application>
  <DocSecurity>0</DocSecurity>
  <Lines>23</Lines>
  <Paragraphs>6</Paragraphs>
  <ScaleCrop>false</ScaleCrop>
  <Company>HP</Company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22</cp:revision>
  <cp:lastPrinted>2023-05-05T13:26:00Z</cp:lastPrinted>
  <dcterms:created xsi:type="dcterms:W3CDTF">2023-07-17T11:47:00Z</dcterms:created>
  <dcterms:modified xsi:type="dcterms:W3CDTF">2023-08-23T11:11:00Z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