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sz w:val="40"/>
          <w:szCs w:val="40"/>
        </w:rPr>
      </w:pPr>
      <w:r>
        <w:rPr>
          <w:rFonts w:cs="Arial" w:ascii="Arial Narrow" w:hAnsi="Arial Narrow"/>
          <w:b/>
          <w:sz w:val="40"/>
          <w:szCs w:val="40"/>
        </w:rPr>
        <w:t>El Gobierno de Jerez cumple su compromiso y abrirá permanentemente el Museo del Belén desde octubre</w:t>
      </w:r>
    </w:p>
    <w:p>
      <w:pPr>
        <w:pStyle w:val="Normal"/>
        <w:rPr>
          <w:sz w:val="40"/>
          <w:szCs w:val="40"/>
        </w:rPr>
      </w:pPr>
      <w:r>
        <w:rPr>
          <w:sz w:val="40"/>
          <w:szCs w:val="40"/>
        </w:rPr>
      </w:r>
    </w:p>
    <w:p>
      <w:pPr>
        <w:pStyle w:val="Normal"/>
        <w:rPr>
          <w:rFonts w:ascii="Arial Narrow" w:hAnsi="Arial Narrow" w:cs="Arial"/>
          <w:sz w:val="36"/>
          <w:szCs w:val="36"/>
        </w:rPr>
      </w:pPr>
      <w:r>
        <w:rPr>
          <w:rFonts w:cs="Arial" w:ascii="Arial Narrow" w:hAnsi="Arial Narrow"/>
          <w:sz w:val="36"/>
          <w:szCs w:val="36"/>
        </w:rPr>
        <w:t xml:space="preserve">La alcaldesa, María José García-Pelayo, preside el primer patronato de esta legislatura centrado en consolidar el Teatro </w:t>
      </w:r>
      <w:r>
        <w:rPr>
          <w:rFonts w:cs="Arial" w:ascii="Arial Narrow" w:hAnsi="Arial Narrow"/>
          <w:sz w:val="36"/>
          <w:szCs w:val="36"/>
        </w:rPr>
        <w:t xml:space="preserve">Villamarta </w:t>
      </w:r>
      <w:r>
        <w:rPr>
          <w:rFonts w:cs="Arial" w:ascii="Arial Narrow" w:hAnsi="Arial Narrow"/>
          <w:sz w:val="36"/>
          <w:szCs w:val="36"/>
        </w:rPr>
        <w:t>y situarlo como referente cultural en Andalucía</w:t>
      </w:r>
      <w:bookmarkStart w:id="0" w:name="_GoBack"/>
      <w:bookmarkEnd w:id="0"/>
    </w:p>
    <w:p>
      <w:pPr>
        <w:pStyle w:val="Normal"/>
        <w:rPr>
          <w:rFonts w:ascii="Arial Narrow" w:hAnsi="Arial Narrow" w:cs="Arial"/>
          <w:sz w:val="36"/>
          <w:szCs w:val="36"/>
        </w:rPr>
      </w:pPr>
      <w:r>
        <w:rPr>
          <w:rFonts w:cs="Arial" w:ascii="Arial Narrow" w:hAnsi="Arial Narrow"/>
          <w:sz w:val="36"/>
          <w:szCs w:val="36"/>
        </w:rPr>
      </w:r>
    </w:p>
    <w:p>
      <w:pPr>
        <w:pStyle w:val="Normal"/>
        <w:rPr>
          <w:sz w:val="36"/>
          <w:szCs w:val="36"/>
        </w:rPr>
      </w:pPr>
      <w:r>
        <w:rPr>
          <w:rFonts w:cs="Arial" w:ascii="Arial Narrow" w:hAnsi="Arial Narrow"/>
          <w:sz w:val="36"/>
          <w:szCs w:val="36"/>
        </w:rPr>
        <w:t>La gestión del anterior Gobierno socialista en 2022 aumentó en más de 250.000 euros la deuda de Fundarte hasta elevarla a más de 1,2 millones</w:t>
      </w:r>
    </w:p>
    <w:p>
      <w:pPr>
        <w:pStyle w:val="Normal"/>
        <w:rPr>
          <w:rFonts w:ascii="Arial Narrow" w:hAnsi="Arial Narrow"/>
          <w:sz w:val="36"/>
          <w:szCs w:val="36"/>
        </w:rPr>
      </w:pPr>
      <w:r>
        <w:rPr>
          <w:rFonts w:cs="Arial" w:ascii="Arial Narrow" w:hAnsi="Arial Narrow"/>
          <w:b/>
          <w:sz w:val="36"/>
          <w:szCs w:val="36"/>
        </w:rPr>
        <w:t xml:space="preserve"> </w:t>
      </w:r>
    </w:p>
    <w:p>
      <w:pPr>
        <w:pStyle w:val="Normal"/>
        <w:spacing w:before="0" w:after="142"/>
        <w:jc w:val="both"/>
        <w:rPr>
          <w:rFonts w:ascii="Arial Narrow" w:hAnsi="Arial Narrow" w:eastAsia="Tahoma" w:cs="Arial"/>
          <w:color w:val="000000"/>
          <w:sz w:val="26"/>
          <w:szCs w:val="26"/>
        </w:rPr>
      </w:pPr>
      <w:r>
        <w:rPr>
          <w:rFonts w:cs="Arial" w:ascii="Arial Narrow" w:hAnsi="Arial Narrow"/>
          <w:b/>
          <w:bCs/>
          <w:color w:val="000000"/>
          <w:sz w:val="26"/>
          <w:szCs w:val="26"/>
        </w:rPr>
        <w:t xml:space="preserve">7 de septiembre de 2023. </w:t>
      </w:r>
      <w:r>
        <w:rPr>
          <w:rFonts w:eastAsia="Tahoma" w:cs="Arial" w:ascii="Arial Narrow" w:hAnsi="Arial Narrow"/>
          <w:color w:val="000000"/>
          <w:sz w:val="26"/>
          <w:szCs w:val="26"/>
        </w:rPr>
        <w:t>La alcaldesa, María José García-Pelayo, ha anunciado que, cumpliendo su compromiso, el Ayuntamiento de Jerez abrirá a partir del próximo mes de octubre el Museo del Belén. Un equipamiento cultural que abrió sus puestas en el anterior Gobierno de García-Pelayo y que lleva cerrado a las visitas varios años.</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Así lo ha aprobado la Junta General de Fundarte, primera de la presente legislatura, que ha aprobado la gestión de este equipamiento cultural que a partir de octubre abrirá sus puertas de manera permanente tal y como acordó la alcaldesa con la Asociación de Belenistas de Jerez.</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De esta manera, la gestión del Museo del Belén se llevará a cabo en los mismos términos que se está realizando la del Centro Cultural Lola Flores, que se mantendrá tal y como está en la actualidad.</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Este jueves ha quedado constituido el Patronato de Fundarte, que está presidido por la alcaldesa, María José García-Pelayo, que tiene como vicepresidente al delegado de Cultura Francisco Zurita, y como patronos a Antonio Real, Jaime Espinar y José Ángel Aparicio por el Grupo Municipal Popular, Almudena Navarro e Irene Canca, por el Grupo Municipal Socialista, Ángeles González por el Grupo Municipal La Confluencia y Rafael Peña por la Universidad de Cádiz.</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También ha aprobado el primer Patronato de Fundarte asumir la gestión técnica de la sala audiovisual de los Museos de La Atalaya.</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En cuanto al balance de gestión, liquidación del Presupuesto y memoria de actividades del año pasado 2022, Fundarte tuvo un déficit de más de 1,2 millones de euros, con un incremento de la deuda de más de 250.000 euros con respecto al año anterior 2021.</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Así, el nuevo Patronato de Fundarte ha decidido que la mesa de contratación de este ente municipal sea asumida por la Mesa de Contratación del Ayuntamiento de tal manera que se puedan agilizar las contrataciones y se pueda tener un mayor control de las mismas.</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spacing w:before="0" w:after="142"/>
        <w:jc w:val="both"/>
        <w:rPr>
          <w:rFonts w:ascii="Arial Narrow" w:hAnsi="Arial Narrow" w:eastAsia="Tahoma" w:cs="Arial"/>
          <w:color w:val="000000"/>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Tahoma">
    <w:charset w:val="01"/>
    <w:family w:val="roman"/>
    <w:pitch w:val="default"/>
  </w:font>
  <w:font w:name="Cambria">
    <w:charset w:val="01"/>
    <w:family w:val="roman"/>
    <w:pitch w:val="default"/>
  </w:font>
  <w:font w:name="Liberation Serif">
    <w:altName w:val="Times New Roman"/>
    <w:charset w:val="01"/>
    <w:family w:val="roman"/>
    <w:pitch w:val="default"/>
  </w:font>
  <w:font w:name="Calibri">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OpenSymbol">
    <w:altName w:val="Arial Unicode MS"/>
    <w:charset w:val="01"/>
    <w:family w:val="roman"/>
    <w:pitch w:val="default"/>
  </w:font>
  <w:font w:name="Arial Unicode MS">
    <w:charset w:val="01"/>
    <w:family w:val="roman"/>
    <w:pitch w:val="default"/>
  </w:font>
  <w:font w:name="ICZUQV+GTWalsheimProBold">
    <w:charset w:val="01"/>
    <w:family w:val="roman"/>
    <w:pitch w:val="default"/>
  </w:font>
  <w:font w:name="Gill Sans MT">
    <w:charset w:val="01"/>
    <w:family w:val="roman"/>
    <w:pitch w:val="default"/>
  </w:font>
  <w:font w:name="Segoe UI">
    <w:charset w:val="01"/>
    <w:family w:val="roman"/>
    <w:pitch w:val="default"/>
  </w:font>
  <w:font w:name="Liberation Sans">
    <w:altName w:val="Arial"/>
    <w:charset w:val="01"/>
    <w:family w:val="roman"/>
    <w:pitch w:val="default"/>
  </w:font>
  <w:font w:name="Helvetica">
    <w:altName w:val="Arial"/>
    <w:charset w:val="01"/>
    <w:family w:val="roman"/>
    <w:pitch w:val="default"/>
  </w:font>
  <w:font w:name="Liberation Mono">
    <w:altName w:val="Courier New"/>
    <w:charset w:val="01"/>
    <w:family w:val="roman"/>
    <w:pitch w:val="default"/>
  </w:font>
  <w:font w:name="Consolas">
    <w:charset w:val="01"/>
    <w:family w:val="roman"/>
    <w:pitch w:val="default"/>
  </w:font>
  <w:font w:name="Helvetica Neue">
    <w:charset w:val="01"/>
    <w:family w:val="roman"/>
    <w:pitch w:val="default"/>
  </w:font>
  <w:font w:name="Garamond">
    <w:charset w:val="01"/>
    <w:family w:val="roman"/>
    <w:pitch w:val="default"/>
  </w:font>
  <w:font w:name="Arial Narro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15241b"/>
    <w:rPr>
      <w:color w:val="0563C1" w:themeColor="hyperlink"/>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UnresolvedMention" w:customStyle="1">
    <w:name w:val="Unresolved Mention"/>
    <w:basedOn w:val="DefaultParagraphFont"/>
    <w:uiPriority w:val="99"/>
    <w:semiHidden/>
    <w:unhideWhenUsed/>
    <w:qFormat/>
    <w:rsid w:val="0015241b"/>
    <w:rPr>
      <w:color w:val="605E5C"/>
      <w:shd w:fill="E1DFDD" w:val="clear"/>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ascii="Liberation Serif;Times New Roman" w:hAnsi="Liberation Serif;Times New Roman"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M8516018867838116265msobodytext" w:customStyle="1">
    <w:name w:val="m_8516018867838116265msobodytext"/>
    <w:basedOn w:val="Normal"/>
    <w:qFormat/>
    <w:rsid w:val="00f113ce"/>
    <w:pPr>
      <w:suppressAutoHyphens w:val="false"/>
      <w:overflowPunct w:val="tru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LibreOffice/7.3.6.2$Windows_X86_64 LibreOffice_project/c28ca90fd6e1a19e189fc16c05f8f8924961e12e</Application>
  <AppVersion>15.0000</AppVersion>
  <Pages>2</Pages>
  <Words>387</Words>
  <Characters>1949</Characters>
  <CharactersWithSpaces>2327</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2023-09-07T08:21:00Z</dcterms:created>
  <dc:creator>ADELIFL</dc:creator>
  <dc:description/>
  <dc:language>es-ES</dc:language>
  <cp:lastModifiedBy/>
  <cp:lastPrinted>2023-09-04T11:46:00Z</cp:lastPrinted>
  <dcterms:modified xsi:type="dcterms:W3CDTF">2023-09-07T13:56:38Z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