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2179E26" w14:textId="375D1129" w:rsidR="005F3B9A" w:rsidRDefault="003D3075">
      <w:pPr>
        <w:rPr>
          <w:rFonts w:ascii="Arial Narrow" w:hAnsi="Arial Narrow" w:cs="Arial"/>
          <w:b/>
          <w:sz w:val="40"/>
          <w:szCs w:val="40"/>
        </w:rPr>
      </w:pPr>
      <w:r>
        <w:rPr>
          <w:rFonts w:ascii="Arial Narrow" w:hAnsi="Arial Narrow" w:cs="Arial"/>
          <w:b/>
          <w:sz w:val="40"/>
          <w:szCs w:val="40"/>
        </w:rPr>
        <w:t xml:space="preserve">El Gobierno de </w:t>
      </w:r>
      <w:r w:rsidR="0015241B">
        <w:rPr>
          <w:rFonts w:ascii="Arial Narrow" w:hAnsi="Arial Narrow" w:cs="Arial"/>
          <w:b/>
          <w:sz w:val="40"/>
          <w:szCs w:val="40"/>
        </w:rPr>
        <w:t>Jerez</w:t>
      </w:r>
      <w:r w:rsidR="005F3B9A">
        <w:rPr>
          <w:rFonts w:ascii="Arial Narrow" w:hAnsi="Arial Narrow" w:cs="Arial"/>
          <w:b/>
          <w:sz w:val="40"/>
          <w:szCs w:val="40"/>
        </w:rPr>
        <w:t xml:space="preserve"> espera las conclusiones del estudio técnico para iniciar actuaciones en la consolidación y uso del Palacio Riquelme</w:t>
      </w:r>
    </w:p>
    <w:p w14:paraId="428D2AAD" w14:textId="08681FE6" w:rsidR="00DB78D9" w:rsidRDefault="00DB78D9">
      <w:pPr>
        <w:rPr>
          <w:rFonts w:ascii="Arial Narrow" w:hAnsi="Arial Narrow"/>
          <w:sz w:val="36"/>
          <w:szCs w:val="36"/>
        </w:rPr>
      </w:pPr>
      <w:bookmarkStart w:id="0" w:name="_GoBack"/>
      <w:bookmarkEnd w:id="0"/>
    </w:p>
    <w:p w14:paraId="1EAAC8BF" w14:textId="62A9B7A1" w:rsidR="006649F6" w:rsidRDefault="006649F6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>La alcaldesa avanza durante una visita a este importante edificio de Jerez que el Ayuntamiento llevará a cabo una limpieza y cuidado constante del Palacio que evite más deterioro.</w:t>
      </w:r>
    </w:p>
    <w:p w14:paraId="283EAA74" w14:textId="77777777" w:rsidR="000D35E1" w:rsidRDefault="000D35E1">
      <w:pPr>
        <w:rPr>
          <w:rFonts w:ascii="Arial Narrow" w:hAnsi="Arial Narrow" w:cs="Arial"/>
          <w:sz w:val="32"/>
          <w:szCs w:val="32"/>
        </w:rPr>
      </w:pPr>
    </w:p>
    <w:p w14:paraId="1B4F6121" w14:textId="1D572C02" w:rsidR="00DB3BF1" w:rsidRDefault="006649F6" w:rsidP="006649F6">
      <w:pPr>
        <w:spacing w:after="142"/>
        <w:jc w:val="both"/>
        <w:rPr>
          <w:rFonts w:ascii="Arial Narrow" w:eastAsia="Tahoma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</w:rPr>
        <w:t>10</w:t>
      </w:r>
      <w:r w:rsidR="003D3075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 de </w:t>
      </w:r>
      <w:r>
        <w:rPr>
          <w:rFonts w:ascii="Arial Narrow" w:hAnsi="Arial Narrow" w:cs="Arial"/>
          <w:b/>
          <w:bCs/>
          <w:color w:val="000000"/>
          <w:sz w:val="26"/>
          <w:szCs w:val="26"/>
        </w:rPr>
        <w:t>septiembre</w:t>
      </w:r>
      <w:r w:rsidR="003D3075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 de 2023. </w:t>
      </w:r>
      <w:r w:rsidR="00DB3BF1">
        <w:rPr>
          <w:rFonts w:ascii="Arial Narrow" w:eastAsia="Tahoma" w:hAnsi="Arial Narrow" w:cs="Arial"/>
          <w:color w:val="000000"/>
          <w:sz w:val="26"/>
          <w:szCs w:val="26"/>
        </w:rPr>
        <w:t xml:space="preserve">El </w:t>
      </w:r>
      <w:r>
        <w:rPr>
          <w:rFonts w:ascii="Arial Narrow" w:eastAsia="Tahoma" w:hAnsi="Arial Narrow" w:cs="Arial"/>
          <w:color w:val="000000"/>
          <w:sz w:val="26"/>
          <w:szCs w:val="26"/>
        </w:rPr>
        <w:t>Palacio Riquelme no va a seguir durmiendo el sueño de los justos con este equipo de Gobierno. Así lo ha confirmado la alcaldesa de Jerez, María José García-Pelayo, durante una visita realizada junto a los miembros del Gobierno local y técnicos del área de Patrimonio Histórico y Museo Arqueológico.</w:t>
      </w:r>
    </w:p>
    <w:p w14:paraId="15F1C61C" w14:textId="2AA616F7" w:rsidR="006649F6" w:rsidRDefault="006649F6" w:rsidP="006649F6">
      <w:pPr>
        <w:spacing w:after="142"/>
        <w:jc w:val="both"/>
        <w:rPr>
          <w:rFonts w:ascii="Arial Narrow" w:eastAsia="Tahoma" w:hAnsi="Arial Narrow" w:cs="Arial"/>
          <w:color w:val="000000"/>
          <w:sz w:val="26"/>
          <w:szCs w:val="26"/>
        </w:rPr>
      </w:pPr>
      <w:r>
        <w:rPr>
          <w:rFonts w:ascii="Arial Narrow" w:eastAsia="Tahoma" w:hAnsi="Arial Narrow" w:cs="Arial"/>
          <w:color w:val="000000"/>
          <w:sz w:val="26"/>
          <w:szCs w:val="26"/>
        </w:rPr>
        <w:t>Y es que, el nuevo Gobierno de Jerez quiere, cuanto antes, dejar de hablar de pasado y de ruina de este emblemático inmueble del siglo XVI para hablar de proyecto de consolidación y puesta en uso.</w:t>
      </w:r>
    </w:p>
    <w:p w14:paraId="659C99C3" w14:textId="1072FB77" w:rsidR="006649F6" w:rsidRDefault="006649F6" w:rsidP="006649F6">
      <w:pPr>
        <w:spacing w:after="142"/>
        <w:jc w:val="both"/>
        <w:rPr>
          <w:rFonts w:ascii="Arial Narrow" w:eastAsia="Tahoma" w:hAnsi="Arial Narrow" w:cs="Arial"/>
          <w:color w:val="000000"/>
          <w:sz w:val="26"/>
          <w:szCs w:val="26"/>
        </w:rPr>
      </w:pPr>
      <w:r>
        <w:rPr>
          <w:rFonts w:ascii="Arial Narrow" w:eastAsia="Tahoma" w:hAnsi="Arial Narrow" w:cs="Arial"/>
          <w:color w:val="000000"/>
          <w:sz w:val="26"/>
          <w:szCs w:val="26"/>
        </w:rPr>
        <w:t>Durante la visita, la delegada de Urbanismo explicó que a final de este mes de septiembre estará finalizado el estudio que encargó el Ayuntamiento a la Fundación Universidad de Sevilla sobre la fachada y la primera crujía, un análisis que determinará el estado exacto de esta zona del Palacio y que permitirá tener una primera aproximación a la actuación que será necesaria hacer para poder dar uso a un Palacio declarado en ruina y que ha estado totalmente abandonado durante los últimos 8 años.</w:t>
      </w:r>
    </w:p>
    <w:p w14:paraId="0F5EB3EE" w14:textId="11308E93" w:rsidR="006649F6" w:rsidRDefault="006649F6" w:rsidP="006649F6">
      <w:pPr>
        <w:spacing w:after="142"/>
        <w:jc w:val="both"/>
        <w:rPr>
          <w:rFonts w:ascii="Arial Narrow" w:eastAsia="Tahoma" w:hAnsi="Arial Narrow" w:cs="Arial"/>
          <w:color w:val="000000"/>
          <w:sz w:val="26"/>
          <w:szCs w:val="26"/>
        </w:rPr>
      </w:pPr>
      <w:r>
        <w:rPr>
          <w:rFonts w:ascii="Arial Narrow" w:eastAsia="Tahoma" w:hAnsi="Arial Narrow" w:cs="Arial"/>
          <w:color w:val="000000"/>
          <w:sz w:val="26"/>
          <w:szCs w:val="26"/>
        </w:rPr>
        <w:t xml:space="preserve">El Gobierno local hará público este informe y ya ha anunciado que encargará un estudio, esta vez completo, del inmueble que permita </w:t>
      </w:r>
      <w:r w:rsidR="00CF5DDA">
        <w:rPr>
          <w:rFonts w:ascii="Arial Narrow" w:eastAsia="Tahoma" w:hAnsi="Arial Narrow" w:cs="Arial"/>
          <w:color w:val="000000"/>
          <w:sz w:val="26"/>
          <w:szCs w:val="26"/>
        </w:rPr>
        <w:t xml:space="preserve">no actuar sólo sobre una parte sino tener una visión completa del Palacio Riquelme y poder definir el proyecto completo de actuación de manera que se pueda prever un calendario de inversiones y usos sin </w:t>
      </w:r>
      <w:proofErr w:type="spellStart"/>
      <w:r w:rsidR="00CF5DDA">
        <w:rPr>
          <w:rFonts w:ascii="Arial Narrow" w:eastAsia="Tahoma" w:hAnsi="Arial Narrow" w:cs="Arial"/>
          <w:color w:val="000000"/>
          <w:sz w:val="26"/>
          <w:szCs w:val="26"/>
        </w:rPr>
        <w:t>parcheos</w:t>
      </w:r>
      <w:proofErr w:type="spellEnd"/>
      <w:r w:rsidR="00CF5DDA">
        <w:rPr>
          <w:rFonts w:ascii="Arial Narrow" w:eastAsia="Tahoma" w:hAnsi="Arial Narrow" w:cs="Arial"/>
          <w:color w:val="000000"/>
          <w:sz w:val="26"/>
          <w:szCs w:val="26"/>
        </w:rPr>
        <w:t xml:space="preserve"> y pensando siempre en la rehabilitación y revitalización no sólo del Palacio sino del Barrio de San Mateo.</w:t>
      </w:r>
    </w:p>
    <w:p w14:paraId="68E4B354" w14:textId="5F4CBD12" w:rsidR="00CF5DDA" w:rsidRDefault="00CF5DDA" w:rsidP="006649F6">
      <w:pPr>
        <w:spacing w:after="142"/>
        <w:jc w:val="both"/>
        <w:rPr>
          <w:rFonts w:ascii="Arial Narrow" w:eastAsia="Tahoma" w:hAnsi="Arial Narrow" w:cs="Arial"/>
          <w:color w:val="000000"/>
          <w:sz w:val="26"/>
          <w:szCs w:val="26"/>
        </w:rPr>
      </w:pPr>
      <w:r>
        <w:rPr>
          <w:rFonts w:ascii="Arial Narrow" w:eastAsia="Tahoma" w:hAnsi="Arial Narrow" w:cs="Arial"/>
          <w:color w:val="000000"/>
          <w:sz w:val="26"/>
          <w:szCs w:val="26"/>
        </w:rPr>
        <w:t>Además de este estudio completo, García-Pelayo ha avanzado que el Ayuntamiento va a poner en marcha un plan de cuidado y limpieza permanente del interior del Palacio Riquelme que evite un mayor deterioro.</w:t>
      </w:r>
    </w:p>
    <w:p w14:paraId="416021B7" w14:textId="059C99F6" w:rsidR="00CF5DDA" w:rsidRDefault="00CF5DDA" w:rsidP="006649F6">
      <w:pPr>
        <w:spacing w:after="142"/>
        <w:jc w:val="both"/>
        <w:rPr>
          <w:rFonts w:ascii="Arial Narrow" w:eastAsia="Tahoma" w:hAnsi="Arial Narrow" w:cs="Arial"/>
          <w:color w:val="000000"/>
          <w:sz w:val="26"/>
          <w:szCs w:val="26"/>
        </w:rPr>
      </w:pPr>
      <w:r>
        <w:rPr>
          <w:rFonts w:ascii="Arial Narrow" w:eastAsia="Tahoma" w:hAnsi="Arial Narrow" w:cs="Arial"/>
          <w:color w:val="000000"/>
          <w:sz w:val="26"/>
          <w:szCs w:val="26"/>
        </w:rPr>
        <w:t>Sobre usos futuros, el Gobierno de Jerez asume que, en primer lugar, hay que esperar a los resultados de este primer estudio y, a partir de ahí y teniendo en cuenta que faltaría saber el detalle del resto del inmueble, diseñar un plan de uso cultural y público en el que ya se está trabajando por parte de las áreas de Urbanismo, Centro Histórico y Cultura.</w:t>
      </w:r>
    </w:p>
    <w:p w14:paraId="015579B7" w14:textId="6D222920" w:rsidR="00CF5DDA" w:rsidRDefault="00CF5DDA" w:rsidP="006649F6">
      <w:pPr>
        <w:spacing w:after="142"/>
        <w:jc w:val="both"/>
        <w:rPr>
          <w:rFonts w:ascii="Arial Narrow" w:eastAsia="Tahoma" w:hAnsi="Arial Narrow" w:cs="Arial"/>
          <w:color w:val="000000"/>
          <w:sz w:val="26"/>
          <w:szCs w:val="26"/>
        </w:rPr>
      </w:pPr>
      <w:r>
        <w:rPr>
          <w:rFonts w:ascii="Arial Narrow" w:eastAsia="Tahoma" w:hAnsi="Arial Narrow" w:cs="Arial"/>
          <w:color w:val="000000"/>
          <w:sz w:val="26"/>
          <w:szCs w:val="26"/>
        </w:rPr>
        <w:t xml:space="preserve">El Palacio Riquelme es uno de los referentes arquitectónicos de la ciudad que fue expropiado por el Ayuntamiento en 1981, materializándose dicha expropiación en </w:t>
      </w:r>
      <w:r>
        <w:rPr>
          <w:rFonts w:ascii="Arial Narrow" w:eastAsia="Tahoma" w:hAnsi="Arial Narrow" w:cs="Arial"/>
          <w:color w:val="000000"/>
          <w:sz w:val="26"/>
          <w:szCs w:val="26"/>
        </w:rPr>
        <w:lastRenderedPageBreak/>
        <w:t>1994 cuando pasó a ser de titularidad municipal, estando catalogado en el PGOU como de “interés específico” con el máximo nivel de protección que propone la normativa urbanística del PGOU.</w:t>
      </w:r>
    </w:p>
    <w:p w14:paraId="11477B70" w14:textId="3B009268" w:rsidR="00CF5DDA" w:rsidRPr="001544A9" w:rsidRDefault="00CF5DDA" w:rsidP="006649F6">
      <w:pPr>
        <w:spacing w:after="142"/>
        <w:jc w:val="both"/>
        <w:rPr>
          <w:rFonts w:ascii="Arial Narrow" w:eastAsia="Tahoma" w:hAnsi="Arial Narrow" w:cs="Arial"/>
          <w:color w:val="000000"/>
          <w:sz w:val="26"/>
          <w:szCs w:val="26"/>
        </w:rPr>
      </w:pPr>
      <w:r>
        <w:rPr>
          <w:rFonts w:ascii="Arial Narrow" w:eastAsia="Tahoma" w:hAnsi="Arial Narrow" w:cs="Arial"/>
          <w:color w:val="000000"/>
          <w:sz w:val="26"/>
          <w:szCs w:val="26"/>
        </w:rPr>
        <w:t>A pesar de las actuaciones de consolidación llevadas a cabo en 2015 por el anterior Gobierno de García-Pelayo, la total ausencia de labores de conservación y mantenimiento han provocado que el estado del edificio haya seguido empeorando progresivamente.</w:t>
      </w:r>
    </w:p>
    <w:sectPr w:rsidR="00CF5DDA" w:rsidRPr="001544A9">
      <w:headerReference w:type="default" r:id="rId6"/>
      <w:footerReference w:type="default" r:id="rId7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580C3" w14:textId="77777777" w:rsidR="00943365" w:rsidRDefault="00943365">
      <w:r>
        <w:separator/>
      </w:r>
    </w:p>
  </w:endnote>
  <w:endnote w:type="continuationSeparator" w:id="0">
    <w:p w14:paraId="48A676D9" w14:textId="77777777" w:rsidR="00943365" w:rsidRDefault="0094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Cambria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altName w:val="Calibri"/>
    <w:charset w:val="00"/>
    <w:family w:val="auto"/>
    <w:pitch w:val="variable"/>
  </w:font>
  <w:font w:name="Helvetica Neue"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9819C" w14:textId="77777777" w:rsidR="00DB78D9" w:rsidRDefault="00DB78D9">
    <w:pPr>
      <w:pStyle w:val="Piedepgina"/>
      <w:rPr>
        <w:lang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E0E0D" w14:textId="77777777" w:rsidR="00943365" w:rsidRDefault="00943365">
      <w:r>
        <w:separator/>
      </w:r>
    </w:p>
  </w:footnote>
  <w:footnote w:type="continuationSeparator" w:id="0">
    <w:p w14:paraId="79A5863F" w14:textId="77777777" w:rsidR="00943365" w:rsidRDefault="00943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4DDE4" w14:textId="77777777" w:rsidR="00DB78D9" w:rsidRDefault="00EE24B5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" behindDoc="1" locked="0" layoutInCell="0" allowOverlap="1" wp14:anchorId="5E803F80" wp14:editId="7910FEAB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57910" cy="92303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362" t="-674" r="-5362" b="-674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923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3" behindDoc="1" locked="0" layoutInCell="0" allowOverlap="1" wp14:anchorId="1C06D8EA" wp14:editId="4DBC46F9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82625" cy="95313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253" t="-2470" r="-5253" b="-2470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D9"/>
    <w:rsid w:val="000D35E1"/>
    <w:rsid w:val="00103DA5"/>
    <w:rsid w:val="001259F1"/>
    <w:rsid w:val="00150A5D"/>
    <w:rsid w:val="00151764"/>
    <w:rsid w:val="0015241B"/>
    <w:rsid w:val="001544A9"/>
    <w:rsid w:val="00202EC8"/>
    <w:rsid w:val="002176E2"/>
    <w:rsid w:val="00292F2B"/>
    <w:rsid w:val="00347C8B"/>
    <w:rsid w:val="00391961"/>
    <w:rsid w:val="003B73FE"/>
    <w:rsid w:val="003D3075"/>
    <w:rsid w:val="004452EA"/>
    <w:rsid w:val="00461FE8"/>
    <w:rsid w:val="004B1C0B"/>
    <w:rsid w:val="005D68EF"/>
    <w:rsid w:val="005F3B9A"/>
    <w:rsid w:val="006649F6"/>
    <w:rsid w:val="006676FD"/>
    <w:rsid w:val="0071691E"/>
    <w:rsid w:val="00760D0B"/>
    <w:rsid w:val="008E5C91"/>
    <w:rsid w:val="00943365"/>
    <w:rsid w:val="009A750F"/>
    <w:rsid w:val="009A7AA5"/>
    <w:rsid w:val="009D6C91"/>
    <w:rsid w:val="00A102F9"/>
    <w:rsid w:val="00A73EC3"/>
    <w:rsid w:val="00A95A18"/>
    <w:rsid w:val="00B46FC7"/>
    <w:rsid w:val="00C15866"/>
    <w:rsid w:val="00C342D3"/>
    <w:rsid w:val="00CE5F9F"/>
    <w:rsid w:val="00CF5DDA"/>
    <w:rsid w:val="00D71F94"/>
    <w:rsid w:val="00DA1E1A"/>
    <w:rsid w:val="00DB3BF1"/>
    <w:rsid w:val="00DB78D9"/>
    <w:rsid w:val="00EE24B5"/>
    <w:rsid w:val="00F113CE"/>
    <w:rsid w:val="00F8371A"/>
    <w:rsid w:val="00FE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7EED"/>
  <w15:docId w15:val="{784F479E-0FA0-4D6B-BA22-2053831F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qFormat/>
    <w:pPr>
      <w:widowControl w:val="0"/>
      <w:overflowPunct w:val="0"/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Normal"/>
    <w:qFormat/>
    <w:p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qFormat/>
    <w:pPr>
      <w:widowControl w:val="0"/>
      <w:overflowPunct w:val="0"/>
      <w:spacing w:before="120" w:after="60"/>
      <w:outlineLvl w:val="4"/>
    </w:pPr>
    <w:rPr>
      <w:rFonts w:ascii="Liberation Serif" w:eastAsia="SimSun" w:hAnsi="Liberation Serif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basedOn w:val="Fuentedeprrafopredeter"/>
    <w:rPr>
      <w:color w:val="0563C1"/>
      <w:u w:val="single"/>
    </w:rPr>
  </w:style>
  <w:style w:type="character" w:styleId="Textoennegrita">
    <w:name w:val="Strong"/>
    <w:qFormat/>
    <w:rPr>
      <w:b/>
      <w:bCs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customStyle="1" w:styleId="Destaquemayor">
    <w:name w:val="Destaque mayor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styleId="MquinadeescribirHTML">
    <w:name w:val="HTML Typewriter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pPr>
      <w:overflowPunct w:val="0"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overflowPunct w:val="0"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pPr>
      <w:overflowPunct w:val="0"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overflowPunct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pPr>
      <w:overflowPunct w:val="0"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styleId="Sinespaciado">
    <w:name w:val="No Spacing"/>
    <w:qFormat/>
    <w:pPr>
      <w:overflowPunct w:val="0"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overflowPunct w:val="0"/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overflowPunct w:val="0"/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Contenidodelmarco">
    <w:name w:val="Contenido del marco"/>
    <w:basedOn w:val="Normal"/>
    <w:qFormat/>
  </w:style>
  <w:style w:type="paragraph" w:customStyle="1" w:styleId="m8516018867838116265msobodytext">
    <w:name w:val="m_8516018867838116265msobodytext"/>
    <w:basedOn w:val="Normal"/>
    <w:rsid w:val="00F113CE"/>
    <w:pPr>
      <w:suppressAutoHyphens w:val="0"/>
      <w:overflowPunct/>
      <w:spacing w:before="100" w:beforeAutospacing="1" w:after="100" w:afterAutospacing="1"/>
    </w:pPr>
    <w:rPr>
      <w:rFonts w:ascii="Times New Roman" w:hAnsi="Times New Roman" w:cs="Times New Roman"/>
      <w:kern w:val="0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5241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52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José Antonio Vázquez Laboisse</cp:lastModifiedBy>
  <cp:revision>4</cp:revision>
  <cp:lastPrinted>2023-05-05T13:26:00Z</cp:lastPrinted>
  <dcterms:created xsi:type="dcterms:W3CDTF">2023-09-07T23:28:00Z</dcterms:created>
  <dcterms:modified xsi:type="dcterms:W3CDTF">2023-09-08T13:21:00Z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