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 Narrow" w:hAnsi="Arial Narrow" w:cs="Arial"/>
          <w:b/>
          <w:b/>
          <w:sz w:val="40"/>
          <w:szCs w:val="40"/>
        </w:rPr>
      </w:pPr>
      <w:r>
        <w:rPr>
          <w:rFonts w:cs="Arial" w:ascii="Arial Narrow" w:hAnsi="Arial Narrow"/>
          <w:b/>
          <w:sz w:val="40"/>
          <w:szCs w:val="40"/>
        </w:rPr>
      </w:r>
    </w:p>
    <w:p>
      <w:pPr>
        <w:pStyle w:val="Normal"/>
        <w:rPr/>
      </w:pPr>
      <w:bookmarkStart w:id="0" w:name="_GoBack"/>
      <w:bookmarkEnd w:id="0"/>
      <w:r>
        <w:rPr>
          <w:rFonts w:eastAsia="Tahoma" w:cs="Arial" w:ascii="Arial Narrow" w:hAnsi="Arial Narrow"/>
          <w:b/>
          <w:color w:val="000000"/>
          <w:sz w:val="40"/>
          <w:szCs w:val="40"/>
        </w:rPr>
        <w:t xml:space="preserve">El escritor extremeño Tomás Marín Tamayo presenta los dilemas de Tiberio y Pilato en su obra </w:t>
      </w:r>
      <w:r>
        <w:rPr>
          <w:rFonts w:eastAsia="Tahoma" w:cs="Arial" w:ascii="Arial Narrow" w:hAnsi="Arial Narrow"/>
          <w:b/>
          <w:i/>
          <w:iCs/>
          <w:color w:val="000000"/>
          <w:sz w:val="40"/>
          <w:szCs w:val="40"/>
        </w:rPr>
        <w:t>Díptico Romano</w:t>
      </w:r>
    </w:p>
    <w:p>
      <w:pPr>
        <w:pStyle w:val="Normal"/>
        <w:rPr>
          <w:rFonts w:ascii="Arial Narrow" w:hAnsi="Arial Narrow" w:cs="Arial"/>
          <w:b/>
          <w:b/>
          <w:sz w:val="40"/>
          <w:szCs w:val="40"/>
        </w:rPr>
      </w:pPr>
      <w:r>
        <w:rPr>
          <w:rFonts w:cs="Arial"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  <w:szCs w:val="24"/>
        </w:rPr>
      </w:pPr>
      <w:r>
        <w:rPr>
          <w:rFonts w:eastAsia="Tahoma" w:cs="Arial" w:ascii="Arial Narrow" w:hAnsi="Arial Narrow"/>
          <w:b/>
          <w:bCs/>
          <w:color w:val="000000"/>
          <w:szCs w:val="24"/>
        </w:rPr>
        <w:t xml:space="preserve">23 </w:t>
      </w:r>
      <w:r>
        <w:rPr>
          <w:rFonts w:eastAsia="Tahoma" w:cs="Arial" w:ascii="Arial Narrow" w:hAnsi="Arial Narrow"/>
          <w:b/>
          <w:bCs/>
          <w:color w:val="000000"/>
          <w:szCs w:val="24"/>
        </w:rPr>
        <w:t xml:space="preserve">de </w:t>
      </w:r>
      <w:r>
        <w:rPr>
          <w:rFonts w:eastAsia="Tahoma" w:cs="Arial" w:ascii="Arial Narrow" w:hAnsi="Arial Narrow"/>
          <w:b/>
          <w:bCs/>
          <w:color w:val="000000"/>
          <w:szCs w:val="24"/>
        </w:rPr>
        <w:t xml:space="preserve">septiembre </w:t>
      </w:r>
      <w:r>
        <w:rPr>
          <w:rFonts w:eastAsia="Tahoma" w:cs="Arial" w:ascii="Arial Narrow" w:hAnsi="Arial Narrow"/>
          <w:b/>
          <w:bCs/>
          <w:color w:val="000000"/>
          <w:szCs w:val="24"/>
        </w:rPr>
        <w:t xml:space="preserve">de </w:t>
      </w:r>
      <w:r>
        <w:rPr>
          <w:rFonts w:eastAsia="Tahoma" w:cs="Arial" w:ascii="Arial Narrow" w:hAnsi="Arial Narrow"/>
          <w:b/>
          <w:bCs/>
          <w:color w:val="000000"/>
          <w:szCs w:val="24"/>
        </w:rPr>
        <w:t>2023.</w:t>
      </w:r>
      <w:r>
        <w:rPr>
          <w:rFonts w:eastAsia="Tahoma" w:cs="Arial" w:ascii="Arial Narrow" w:hAnsi="Arial Narrow"/>
          <w:color w:val="000000"/>
          <w:szCs w:val="24"/>
        </w:rPr>
        <w:t xml:space="preserve"> El Palacio de Villapanés ha acogido la presentación de la obra </w:t>
      </w:r>
      <w:r>
        <w:rPr>
          <w:rFonts w:eastAsia="Tahoma" w:cs="Arial" w:ascii="Arial Narrow" w:hAnsi="Arial Narrow"/>
          <w:i/>
          <w:iCs/>
          <w:color w:val="000000"/>
          <w:szCs w:val="24"/>
        </w:rPr>
        <w:t xml:space="preserve">Díptico Romano, </w:t>
      </w:r>
      <w:r>
        <w:rPr>
          <w:rFonts w:eastAsia="Tahoma" w:cs="Arial" w:ascii="Arial Narrow" w:hAnsi="Arial Narrow"/>
          <w:color w:val="000000"/>
          <w:szCs w:val="24"/>
        </w:rPr>
        <w:t xml:space="preserve">del escritor extremeño Tomás Marín Tamayo, que reúne sus dos novelas, </w:t>
      </w:r>
      <w:r>
        <w:rPr>
          <w:rFonts w:eastAsia="Tahoma" w:cs="Arial" w:ascii="Arial Narrow" w:hAnsi="Arial Narrow"/>
          <w:i/>
          <w:color w:val="000000"/>
          <w:szCs w:val="24"/>
        </w:rPr>
        <w:t xml:space="preserve">La amargura de Tiberio y </w:t>
      </w:r>
      <w:r>
        <w:rPr>
          <w:rFonts w:ascii="Arial Narrow" w:hAnsi="Arial Narrow"/>
          <w:i/>
          <w:szCs w:val="24"/>
        </w:rPr>
        <w:t>El enigma de Poncio Pilato.</w:t>
      </w:r>
      <w:r>
        <w:rPr>
          <w:rFonts w:ascii="Arial Narrow" w:hAnsi="Arial Narrow"/>
          <w:szCs w:val="24"/>
        </w:rPr>
        <w:t xml:space="preserve"> El acto</w:t>
      </w:r>
      <w:r>
        <w:rPr>
          <w:rFonts w:ascii="Arial Narrow" w:hAnsi="Arial Narrow"/>
          <w:i/>
          <w:szCs w:val="24"/>
        </w:rPr>
        <w:t xml:space="preserve"> ha </w:t>
      </w:r>
      <w:r>
        <w:rPr>
          <w:rFonts w:ascii="Arial Narrow" w:hAnsi="Arial Narrow"/>
          <w:szCs w:val="24"/>
        </w:rPr>
        <w:t>contado con la presencia institucional del delegado de Cultura, Francisco Zurita, y del presidente de la Casa de Extremadura en Jerez, José Antonio Rico, entidad impulsora de la iniciativa.</w:t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rFonts w:eastAsia="Tahoma" w:cs="Arial" w:ascii="Arial Narrow" w:hAnsi="Arial Narrow"/>
          <w:color w:val="000000"/>
          <w:szCs w:val="24"/>
        </w:rPr>
        <w:t>En sus obras, Tomás Marín profundiza en las personalidades de dos figuras históricas de gran relevancia, como fueron el emperador Tiberio y  Pilato, gobernador de Judea, en sus dilemas y rasgos de personalidad.</w:t>
      </w:r>
    </w:p>
    <w:p>
      <w:pPr>
        <w:pStyle w:val="Normal"/>
        <w:rPr>
          <w:rFonts w:ascii="Arial Narrow" w:hAnsi="Arial Narrow" w:eastAsia="Tahoma" w:cs="Arial"/>
          <w:color w:val="000000"/>
        </w:rPr>
      </w:pPr>
      <w:r>
        <w:rPr>
          <w:rFonts w:eastAsia="Tahoma" w:cs="Arial" w:ascii="Arial Narrow" w:hAnsi="Arial Narrow"/>
          <w:color w:val="000000"/>
        </w:rPr>
      </w:r>
    </w:p>
    <w:p>
      <w:pPr>
        <w:pStyle w:val="Normal"/>
        <w:jc w:val="both"/>
        <w:rPr>
          <w:rFonts w:ascii="Arial Narrow" w:hAnsi="Arial Narrow"/>
          <w:szCs w:val="24"/>
        </w:rPr>
      </w:pPr>
      <w:r>
        <w:rPr>
          <w:rFonts w:eastAsia="Tahoma" w:cs="Arial" w:ascii="Arial Narrow" w:hAnsi="Arial Narrow"/>
          <w:color w:val="000000"/>
          <w:szCs w:val="24"/>
        </w:rPr>
        <w:t>Tom</w:t>
      </w:r>
      <w:r>
        <w:rPr>
          <w:rFonts w:ascii="Arial Narrow" w:hAnsi="Arial Narrow"/>
          <w:szCs w:val="24"/>
        </w:rPr>
        <w:t>ás Martín Tamayo es natural de un pueblo de Badajoz, de Campillo de Llerena, 1947 y está vinculado a Jerez. Maestro, escritor, fue consejero de Cultura, Educación, Deportes y Patrimonio, así como diputado autonómico. Ha publicado novelas, relatos cortos y libros de poesía. Cuenta con una decena de premios literarios, al tiempo que figura en antologías nacionales e hispanoamericanas. Colabora en diferentes medios nacionales y ha recibido el Premio de Periodismo de la Asociación de la Prensa de Badajoz, así como el  Premio de Periodismo Ciudad de Badajoz.</w:t>
      </w:r>
    </w:p>
    <w:p>
      <w:pPr>
        <w:pStyle w:val="Normal"/>
        <w:rPr>
          <w:rFonts w:ascii="Arial Narrow" w:hAnsi="Arial Narrow" w:cs="Arial"/>
          <w:b/>
          <w:b/>
          <w:sz w:val="40"/>
          <w:szCs w:val="40"/>
        </w:rPr>
      </w:pPr>
      <w:r>
        <w:rPr>
          <w:rFonts w:cs="Arial"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 w:cs="Arial"/>
          <w:b/>
          <w:b/>
          <w:sz w:val="40"/>
          <w:szCs w:val="40"/>
        </w:rPr>
      </w:pPr>
      <w:r>
        <w:rPr>
          <w:rFonts w:cs="Arial" w:ascii="Arial Narrow" w:hAnsi="Arial Narrow"/>
          <w:b/>
          <w:sz w:val="40"/>
          <w:szCs w:val="40"/>
        </w:rPr>
      </w:r>
    </w:p>
    <w:tbl>
      <w:tblPr>
        <w:tblW w:w="7663" w:type="dxa"/>
        <w:jc w:val="left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3"/>
      </w:tblGrid>
      <w:tr>
        <w:trPr/>
        <w:tc>
          <w:tcPr>
            <w:tcW w:w="7663" w:type="dxa"/>
            <w:tcBorders/>
            <w:shd w:color="auto" w:fill="F2F2F2" w:val="clear"/>
          </w:tcPr>
          <w:p>
            <w:pPr>
              <w:pStyle w:val="Contenidodelatabla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color w:val="000000"/>
                <w:sz w:val="26"/>
                <w:szCs w:val="26"/>
              </w:rPr>
              <w:t>Se adjunta fotografía.</w:t>
            </w:r>
          </w:p>
        </w:tc>
      </w:tr>
    </w:tbl>
    <w:p>
      <w:pPr>
        <w:pStyle w:val="Normal"/>
        <w:spacing w:before="0" w:after="142"/>
        <w:jc w:val="both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eastAsia="es-ES"/>
      </w:rPr>
    </w:pPr>
    <w:r>
      <w:rPr>
        <w:lang w:eastAsia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4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rPr>
      <w:color w:val="0563C1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nlacedeInternetvisitado" w:customStyle="1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M8516018867838116265msobodytext" w:customStyle="1">
    <w:name w:val="m_8516018867838116265msobodytext"/>
    <w:basedOn w:val="Normal"/>
    <w:qFormat/>
    <w:rsid w:val="00f113ce"/>
    <w:pPr>
      <w:suppressAutoHyphens w:val="false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styleId="Lead" w:customStyle="1">
    <w:name w:val="lead"/>
    <w:basedOn w:val="Normal"/>
    <w:qFormat/>
    <w:rsid w:val="00922caa"/>
    <w:pPr>
      <w:suppressAutoHyphens w:val="false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s-E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LibreOffice/7.3.6.2$Windows_X86_64 LibreOffice_project/c28ca90fd6e1a19e189fc16c05f8f8924961e12e</Application>
  <AppVersion>15.0000</AppVersion>
  <Pages>1</Pages>
  <Words>213</Words>
  <Characters>1119</Characters>
  <CharactersWithSpaces>1329</CharactersWithSpaces>
  <Paragraphs>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2023-07-17T11:47:00Z</dcterms:created>
  <dc:creator>ADELIFL</dc:creator>
  <dc:description/>
  <dc:language>es-ES</dc:language>
  <cp:lastModifiedBy/>
  <cp:lastPrinted>2023-05-05T13:26:00Z</cp:lastPrinted>
  <dcterms:modified xsi:type="dcterms:W3CDTF">2023-09-22T12:08:43Z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