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062AB" w:rsidRDefault="007062AB">
      <w:pPr>
        <w:rPr>
          <w:rFonts w:ascii="Arial Narrow" w:hAnsi="Arial Narrow" w:cs="Arial"/>
          <w:b/>
          <w:bCs/>
          <w:sz w:val="40"/>
          <w:szCs w:val="40"/>
        </w:rPr>
      </w:pPr>
      <w:r>
        <w:rPr>
          <w:rFonts w:ascii="Arial Narrow" w:hAnsi="Arial Narrow" w:cs="Arial"/>
          <w:b/>
          <w:bCs/>
          <w:sz w:val="40"/>
          <w:szCs w:val="40"/>
        </w:rPr>
        <w:t>El Ayuntamiento valora la implicación social de la Hermandad de la Estrella tras la primera piedra de su futuro economato con motivo de la Coronación Canónica</w:t>
      </w:r>
    </w:p>
    <w:p w:rsidR="00C516B8" w:rsidRDefault="00C516B8">
      <w:pPr>
        <w:rPr>
          <w:rFonts w:ascii="Arial" w:eastAsia="Tahoma" w:hAnsi="Arial" w:cs="Arial"/>
          <w:sz w:val="36"/>
          <w:szCs w:val="24"/>
        </w:rPr>
      </w:pPr>
    </w:p>
    <w:p w:rsidR="00C516B8" w:rsidRDefault="007062A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ahoma" w:hAnsi="Arial Narrow" w:cs="Arial"/>
          <w:b/>
          <w:bCs/>
          <w:sz w:val="26"/>
          <w:szCs w:val="26"/>
        </w:rPr>
        <w:t>2 de octubre de 2023</w:t>
      </w:r>
      <w:r>
        <w:rPr>
          <w:rFonts w:ascii="Arial Narrow" w:eastAsia="Tahoma" w:hAnsi="Arial Narrow" w:cs="Arial"/>
          <w:sz w:val="26"/>
          <w:szCs w:val="26"/>
        </w:rPr>
        <w:t>. La teniente de alcaldesa Susana Sánchez, junto a las delegadas Yessika Quintero y Belén de la Cuadra, han asistido a la colocación y</w:t>
      </w:r>
      <w:r>
        <w:rPr>
          <w:rFonts w:ascii="Arial Narrow" w:eastAsia="Tahoma" w:hAnsi="Arial Narrow" w:cs="Arial"/>
          <w:sz w:val="26"/>
          <w:szCs w:val="26"/>
        </w:rPr>
        <w:t xml:space="preserve"> bendición de la primera piedra del Economato Diocesano ‘Virgen de la Estrella’, que se instalará en el Hogar La Salle. </w:t>
      </w:r>
      <w:r>
        <w:rPr>
          <w:rFonts w:ascii="Arial Narrow" w:hAnsi="Arial Narrow" w:cs="Arial"/>
          <w:sz w:val="26"/>
          <w:szCs w:val="26"/>
        </w:rPr>
        <w:t>Monseñor José Rico Pavés ha presidido un acto que ha contado con un notable respaldo de asistentes en representación de la Hermandad de L</w:t>
      </w:r>
      <w:r>
        <w:rPr>
          <w:rFonts w:ascii="Arial Narrow" w:hAnsi="Arial Narrow" w:cs="Arial"/>
          <w:sz w:val="26"/>
          <w:szCs w:val="26"/>
        </w:rPr>
        <w:t>a Borriquita, con su hermano mayor, Juan Miguel García Pérez, al frente, así como de representantes de entidades y colectivos de la ciudad.</w:t>
      </w:r>
    </w:p>
    <w:p w:rsidR="00C516B8" w:rsidRDefault="00C516B8">
      <w:pPr>
        <w:jc w:val="both"/>
        <w:rPr>
          <w:rFonts w:ascii="Arial Narrow" w:hAnsi="Arial Narrow"/>
          <w:sz w:val="26"/>
          <w:szCs w:val="26"/>
        </w:rPr>
      </w:pPr>
    </w:p>
    <w:p w:rsidR="00C516B8" w:rsidRDefault="007062A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Desde el Gobierno de Jerez se ha puesto en valor el trabajo desarrollado por la Hermandad de L</w:t>
      </w:r>
      <w:r>
        <w:rPr>
          <w:rFonts w:ascii="Arial Narrow" w:hAnsi="Arial Narrow" w:cs="Arial"/>
          <w:sz w:val="26"/>
          <w:szCs w:val="26"/>
        </w:rPr>
        <w:t>a Borriquita para ha</w:t>
      </w:r>
      <w:r>
        <w:rPr>
          <w:rFonts w:ascii="Arial Narrow" w:hAnsi="Arial Narrow" w:cs="Arial"/>
          <w:sz w:val="26"/>
          <w:szCs w:val="26"/>
        </w:rPr>
        <w:t xml:space="preserve">cer partícipe a toda la ciudad de un momento tan importante como la Coronación Canónica de la Virgen de La </w:t>
      </w:r>
      <w:r>
        <w:rPr>
          <w:rFonts w:ascii="Arial Narrow" w:hAnsi="Arial Narrow" w:cs="Arial"/>
          <w:sz w:val="26"/>
          <w:szCs w:val="26"/>
        </w:rPr>
        <w:t>Estrella y, en particular, su vocación de seguir ampliando su obra social con motivo de este acontecimiento</w:t>
      </w:r>
      <w:r>
        <w:rPr>
          <w:rFonts w:ascii="Arial Narrow" w:hAnsi="Arial Narrow" w:cs="Arial"/>
          <w:sz w:val="26"/>
          <w:szCs w:val="26"/>
        </w:rPr>
        <w:t>.</w:t>
      </w:r>
    </w:p>
    <w:p w:rsidR="00C516B8" w:rsidRDefault="00C516B8">
      <w:pPr>
        <w:jc w:val="both"/>
        <w:rPr>
          <w:rFonts w:ascii="Arial Narrow" w:hAnsi="Arial Narrow"/>
          <w:sz w:val="26"/>
          <w:szCs w:val="26"/>
        </w:rPr>
      </w:pPr>
    </w:p>
    <w:p w:rsidR="00C516B8" w:rsidRDefault="007062A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La alcaldesa María José García-Pel</w:t>
      </w:r>
      <w:r>
        <w:rPr>
          <w:rFonts w:ascii="Arial Narrow" w:hAnsi="Arial Narrow" w:cs="Arial"/>
          <w:sz w:val="26"/>
          <w:szCs w:val="26"/>
        </w:rPr>
        <w:t>ayo demostraba desde el inicio de la legislatura su apoyo a la Hermandad de L</w:t>
      </w:r>
      <w:r>
        <w:rPr>
          <w:rFonts w:ascii="Arial Narrow" w:hAnsi="Arial Narrow" w:cs="Arial"/>
          <w:sz w:val="26"/>
          <w:szCs w:val="26"/>
        </w:rPr>
        <w:t>a Borriquita y a la organización del calendario de actos enmarcado en la Coronación Canónica de la Virgen,</w:t>
      </w:r>
      <w:bookmarkStart w:id="0" w:name="_GoBack"/>
      <w:bookmarkEnd w:id="0"/>
      <w:r>
        <w:rPr>
          <w:rFonts w:ascii="Arial Narrow" w:hAnsi="Arial Narrow" w:cs="Arial"/>
          <w:sz w:val="26"/>
          <w:szCs w:val="26"/>
        </w:rPr>
        <w:t xml:space="preserve"> en un claro deseo de devolver a la Hermandad el cariño y entrega de la </w:t>
      </w:r>
      <w:r>
        <w:rPr>
          <w:rFonts w:ascii="Arial Narrow" w:hAnsi="Arial Narrow" w:cs="Arial"/>
          <w:sz w:val="26"/>
          <w:szCs w:val="26"/>
        </w:rPr>
        <w:t>que hace gala con la ciudad y en particular con las familias más vulnerables.</w:t>
      </w:r>
    </w:p>
    <w:p w:rsidR="00C516B8" w:rsidRDefault="00C516B8">
      <w:pPr>
        <w:jc w:val="both"/>
        <w:rPr>
          <w:rFonts w:ascii="Arial Narrow" w:hAnsi="Arial Narrow"/>
          <w:sz w:val="26"/>
          <w:szCs w:val="26"/>
        </w:rPr>
      </w:pPr>
    </w:p>
    <w:p w:rsidR="00C516B8" w:rsidRDefault="007062A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La bendición de la primera piedra del Economato ‘Virgen de la Estrella’ abre una semana llena de emociones, que continuará este sábado 7 de octubre con la concesión de la Medall</w:t>
      </w:r>
      <w:r>
        <w:rPr>
          <w:rFonts w:ascii="Arial Narrow" w:hAnsi="Arial Narrow" w:cs="Arial"/>
          <w:sz w:val="26"/>
          <w:szCs w:val="26"/>
        </w:rPr>
        <w:t xml:space="preserve">a de Oro a Nuestra Señora de la Estrella en Pleno extraordinario y solemne, y la imposición de la misma el domingo 8 de octubre durante el transcurso del traslado de la titular desde la Capilla San José hasta la Catedral. </w:t>
      </w:r>
    </w:p>
    <w:p w:rsidR="00C516B8" w:rsidRDefault="00C516B8">
      <w:pPr>
        <w:jc w:val="both"/>
        <w:rPr>
          <w:rFonts w:ascii="Arial Narrow" w:hAnsi="Arial Narrow"/>
          <w:sz w:val="26"/>
          <w:szCs w:val="26"/>
        </w:rPr>
      </w:pPr>
    </w:p>
    <w:tbl>
      <w:tblPr>
        <w:tblW w:w="7649" w:type="dxa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49"/>
      </w:tblGrid>
      <w:tr w:rsidR="00C516B8">
        <w:tc>
          <w:tcPr>
            <w:tcW w:w="7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6B8" w:rsidRDefault="007062AB">
            <w:pPr>
              <w:widowControl w:val="0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Se adjunta fotografía y enlace d</w:t>
            </w: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 xml:space="preserve">e audio con la intervención del Hermano Mayor Juan Miguel García Pérez, y Monseñor José Rico Pavés: </w:t>
            </w:r>
            <w:hyperlink r:id="rId7">
              <w:r>
                <w:rPr>
                  <w:rStyle w:val="Hipervnculo"/>
                  <w:rFonts w:ascii="Arial Narrow" w:hAnsi="Arial Narrow" w:cs="Arial"/>
                  <w:i/>
                  <w:iCs/>
                  <w:sz w:val="26"/>
                  <w:szCs w:val="26"/>
                </w:rPr>
                <w:t>https://ssweb.seap.minhap.es/almacen/descarg</w:t>
              </w:r>
              <w:r>
                <w:rPr>
                  <w:rStyle w:val="Hipervnculo"/>
                  <w:rFonts w:ascii="Arial Narrow" w:hAnsi="Arial Narrow" w:cs="Arial"/>
                  <w:i/>
                  <w:iCs/>
                  <w:sz w:val="26"/>
                  <w:szCs w:val="26"/>
                </w:rPr>
                <w:t>a/envio/947481f71fe580ab2abef92c9742c569b6754100</w:t>
              </w:r>
            </w:hyperlink>
          </w:p>
          <w:p w:rsidR="00C516B8" w:rsidRDefault="00C516B8">
            <w:pPr>
              <w:widowControl w:val="0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C516B8" w:rsidRDefault="00C516B8">
      <w:pPr>
        <w:rPr>
          <w:rFonts w:ascii="Arial Narrow" w:hAnsi="Arial Narrow" w:cs="Arial"/>
          <w:b/>
          <w:sz w:val="26"/>
          <w:szCs w:val="26"/>
        </w:rPr>
      </w:pPr>
    </w:p>
    <w:p w:rsidR="00C516B8" w:rsidRDefault="00C516B8">
      <w:pPr>
        <w:pStyle w:val="Textoindependiente"/>
        <w:rPr>
          <w:rFonts w:ascii="Arial Narrow" w:hAnsi="Arial Narrow" w:cs="Arial"/>
          <w:b/>
          <w:sz w:val="26"/>
          <w:szCs w:val="26"/>
        </w:rPr>
      </w:pPr>
    </w:p>
    <w:sectPr w:rsidR="00C516B8">
      <w:headerReference w:type="default" r:id="rId8"/>
      <w:footerReference w:type="default" r:id="rId9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062AB">
      <w:r>
        <w:separator/>
      </w:r>
    </w:p>
  </w:endnote>
  <w:endnote w:type="continuationSeparator" w:id="0">
    <w:p w:rsidR="00000000" w:rsidRDefault="0070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6B8" w:rsidRDefault="00C516B8">
    <w:pPr>
      <w:pStyle w:val="Piedepgina"/>
      <w:rPr>
        <w:lang w:val="x-none" w:eastAsia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062AB">
      <w:r>
        <w:separator/>
      </w:r>
    </w:p>
  </w:footnote>
  <w:footnote w:type="continuationSeparator" w:id="0">
    <w:p w:rsidR="00000000" w:rsidRDefault="00706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6B8" w:rsidRDefault="00C516B8">
    <w:pPr>
      <w:pStyle w:val="Encabezado"/>
      <w:rPr>
        <w:sz w:val="26"/>
        <w:szCs w:val="26"/>
        <w:u w:val="single"/>
        <w:lang w:val="x-none" w:eastAsia="x-none"/>
      </w:rPr>
    </w:pPr>
  </w:p>
  <w:p w:rsidR="00C516B8" w:rsidRDefault="007062AB">
    <w:pPr>
      <w:pStyle w:val="Encabezado"/>
      <w:rPr>
        <w:sz w:val="26"/>
        <w:szCs w:val="26"/>
        <w:lang w:val="x-none" w:eastAsia="x-none"/>
      </w:rPr>
    </w:pPr>
    <w:r>
      <w:rPr>
        <w:noProof/>
        <w:sz w:val="26"/>
        <w:szCs w:val="26"/>
        <w:lang w:eastAsia="es-ES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6"/>
        <w:szCs w:val="26"/>
        <w:lang w:eastAsia="es-ES"/>
      </w:rPr>
      <w:drawing>
        <wp:anchor distT="0" distB="0" distL="114935" distR="114935" simplePos="0" relativeHeight="5" behindDoc="1" locked="0" layoutInCell="0" allowOverlap="1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21" t="-4289" r="-9121" b="-4289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4A3030"/>
    <w:multiLevelType w:val="multilevel"/>
    <w:tmpl w:val="BF7A4B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946093"/>
    <w:multiLevelType w:val="multilevel"/>
    <w:tmpl w:val="656EA7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16B8"/>
    <w:rsid w:val="007062AB"/>
    <w:rsid w:val="00C5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24D36-D468-49BA-8CE2-DEB7F35F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spacing w:before="120" w:after="60"/>
      <w:outlineLvl w:val="4"/>
    </w:pPr>
    <w:rPr>
      <w:rFonts w:ascii="Liberation Serif" w:eastAsia="SimSun" w:hAnsi="Liberation Serif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s-ES_tradnl"/>
    </w:rPr>
  </w:style>
  <w:style w:type="character" w:customStyle="1" w:styleId="rojo">
    <w:name w:val="rojo"/>
    <w:basedOn w:val="Fuentedeprrafopredeter1"/>
    <w:qFormat/>
  </w:style>
  <w:style w:type="character" w:customStyle="1" w:styleId="Hipervnculo1">
    <w:name w:val="Hipervínculo1"/>
    <w:qFormat/>
    <w:rPr>
      <w:color w:val="000080"/>
      <w:u w:val="single"/>
    </w:rPr>
  </w:style>
  <w:style w:type="character" w:styleId="Textoennegrita">
    <w:name w:val="Strong"/>
    <w:qFormat/>
    <w:rPr>
      <w:b/>
      <w:bCs/>
    </w:rPr>
  </w:style>
  <w:style w:type="character" w:customStyle="1" w:styleId="Hipervnculovisitado1">
    <w:name w:val="Hipervínculo visitado1"/>
    <w:qFormat/>
    <w:rPr>
      <w:color w:val="954F72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">
    <w:name w:val="Mención sin resolver"/>
    <w:qFormat/>
    <w:rPr>
      <w:color w:val="605E5C"/>
    </w:rPr>
  </w:style>
  <w:style w:type="character" w:customStyle="1" w:styleId="s7">
    <w:name w:val="s7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Fuentedeprrafopredeter5">
    <w:name w:val="Fuente de párrafo predeter.5"/>
    <w:qFormat/>
  </w:style>
  <w:style w:type="character" w:styleId="MquinadeescribirHTML">
    <w:name w:val="HTML Typewriter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nfasis1">
    <w:name w:val="Énfasis1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styleId="Hipervnculo">
    <w:name w:val="Hyperlink"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tulo6">
    <w:name w:val="Título6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5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40">
    <w:name w:val="Título4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styleId="Prrafodelista">
    <w:name w:val="List Paragraph"/>
    <w:basedOn w:val="Normal"/>
    <w:qFormat/>
    <w:pPr>
      <w:ind w:left="720"/>
      <w:contextualSpacing/>
    </w:pPr>
    <w:rPr>
      <w:rFonts w:ascii="Times New Roman" w:eastAsia="Calibri" w:hAnsi="Times New Roman" w:cs="Times New Roman"/>
      <w:szCs w:val="24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s-ES_tradnl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styleId="Sinespaciado">
    <w:name w:val="No Spacing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next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sweb.seap.minhap.es/almacen/descarga/envio/947481f71fe580ab2abef92c9742c569b67541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331</Words>
  <Characters>1822</Characters>
  <Application>Microsoft Office Word</Application>
  <DocSecurity>0</DocSecurity>
  <Lines>15</Lines>
  <Paragraphs>4</Paragraphs>
  <ScaleCrop>false</ScaleCrop>
  <Company>Aytojerez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José Antonio Vázquez Laboisse</cp:lastModifiedBy>
  <cp:revision>34</cp:revision>
  <dcterms:created xsi:type="dcterms:W3CDTF">2023-10-02T11:18:00Z</dcterms:created>
  <dcterms:modified xsi:type="dcterms:W3CDTF">2023-10-02T13:18:00Z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