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40"/>
        <w:rPr>
          <w:rFonts w:ascii="Arial Narrow" w:hAnsi="Arial Narrow" w:eastAsia="Arial Narrow" w:cs="Arial Narrow"/>
          <w:b/>
          <w:b/>
          <w:color w:val="000000"/>
          <w:sz w:val="44"/>
          <w:szCs w:val="44"/>
        </w:rPr>
      </w:pPr>
      <w:r>
        <w:rPr>
          <w:rFonts w:eastAsia="Arial Narrow" w:cs="Arial Narrow" w:ascii="Arial Narrow" w:hAnsi="Arial Narrow"/>
          <w:b/>
          <w:color w:val="000000"/>
          <w:sz w:val="44"/>
          <w:szCs w:val="44"/>
        </w:rPr>
        <w:t>García-Pelayo: “El Plan de la Viña supone un claro compromiso de defensa y promoción del viñedo y el vino de Jerez”</w:t>
      </w:r>
    </w:p>
    <w:p>
      <w:pPr>
        <w:pStyle w:val="Normal"/>
        <w:spacing w:before="0" w:after="140"/>
        <w:rPr>
          <w:rFonts w:ascii="Arial Narrow" w:hAnsi="Arial Narrow" w:eastAsia="Arial Narrow" w:cs="Arial Narrow"/>
          <w:color w:val="000000"/>
          <w:sz w:val="32"/>
          <w:szCs w:val="32"/>
        </w:rPr>
      </w:pPr>
      <w:r>
        <w:rPr>
          <w:rFonts w:eastAsia="Arial Narrow" w:cs="Arial Narrow" w:ascii="Arial Narrow" w:hAnsi="Arial Narrow"/>
          <w:color w:val="000000"/>
          <w:sz w:val="32"/>
          <w:szCs w:val="32"/>
        </w:rPr>
        <w:t>La consejera de Agricultura y el presidente de la Conferencia Andaluza de Denominaciones de Origen firman el convenio que permitirá la elaboración del prometido Plan de la Viña</w:t>
      </w:r>
    </w:p>
    <w:p>
      <w:pPr>
        <w:pStyle w:val="Normal"/>
        <w:spacing w:before="0" w:after="140"/>
        <w:rPr>
          <w:color w:val="000000"/>
        </w:rPr>
      </w:pPr>
      <w:r>
        <w:rPr>
          <w:rFonts w:eastAsia="Arial Narrow" w:cs="Arial Narrow" w:ascii="Arial Narrow" w:hAnsi="Arial Narrow"/>
          <w:color w:val="000000"/>
          <w:sz w:val="32"/>
          <w:szCs w:val="32"/>
        </w:rPr>
        <w:t xml:space="preserve">Jerez lidera un acuerdo inédito que se proyectará al resto del territorio andaluz </w:t>
      </w:r>
    </w:p>
    <w:p>
      <w:pPr>
        <w:pStyle w:val="Normal"/>
        <w:spacing w:before="0" w:after="140"/>
        <w:jc w:val="both"/>
        <w:rPr>
          <w:rFonts w:ascii="Arial Narrow" w:hAnsi="Arial Narrow" w:eastAsia="Arial Narrow" w:cs="Arial Narrow"/>
          <w:color w:val="000000"/>
          <w:sz w:val="26"/>
          <w:szCs w:val="26"/>
        </w:rPr>
      </w:pPr>
      <w:r>
        <w:rPr>
          <w:rFonts w:eastAsia="Arial Narrow" w:cs="Arial Narrow" w:ascii="Arial Narrow" w:hAnsi="Arial Narrow"/>
          <w:b/>
          <w:color w:val="000000"/>
          <w:sz w:val="26"/>
          <w:szCs w:val="26"/>
        </w:rPr>
        <w:t xml:space="preserve">5 de octubre de 2023. </w:t>
      </w:r>
      <w:r>
        <w:rPr>
          <w:rFonts w:eastAsia="Arial Narrow" w:cs="Arial Narrow" w:ascii="Arial Narrow" w:hAnsi="Arial Narrow"/>
          <w:color w:val="000000"/>
          <w:sz w:val="26"/>
          <w:szCs w:val="26"/>
        </w:rPr>
        <w:t>El Plan de la Viña impulsado por la alcaldesa de Jerez, María José García-Pelayo, empieza a ser una realidad tras la firma del convenio entre la Consejería de Agricultura de la Junta y la Conferencia Andaluza de Denominaciones de Origen que da cobertura a la elaboración de este documento que estudie, mejore, aproveche sinergias y siente las bases de futuras estrategias para la viña y el vino de Jerez.</w:t>
      </w:r>
    </w:p>
    <w:p>
      <w:pPr>
        <w:pStyle w:val="Normal"/>
        <w:spacing w:before="0" w:after="14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En la firma de dicho convenio, presidido por la consejera de Agricultura, Carmen Crespo, y el presidente de la CADO y del Consejo Regulador del Jerez, César Saldaña, ha estado presente la alcaldesa de Jerez, María José García-Pelayo, en nombre del Ayuntamiento, impulsor con el propio Consejo Regulador de esta iniciativa pionera en toda Andalucía. Igualmente han asistido al acto la Viceconsejera de Agricultura, Consolación Vera, la Directora General de Industria, Innovación y Cadena Alimentaria, Cristina de Toro, el director general de Infraestructuras del Agua, Álvaro Real, el delegado territorial, Francisco José Moreno y los responsables municipales Susana Sánchez, Antonio Real y Nela García.</w:t>
      </w:r>
    </w:p>
    <w:p>
      <w:pPr>
        <w:pStyle w:val="Normal"/>
        <w:spacing w:before="0" w:after="140"/>
        <w:jc w:val="both"/>
        <w:rPr>
          <w:color w:val="000000"/>
        </w:rPr>
      </w:pPr>
      <w:r>
        <w:rPr>
          <w:rFonts w:eastAsia="Arial Narrow" w:cs="Arial Narrow" w:ascii="Arial Narrow" w:hAnsi="Arial Narrow"/>
          <w:color w:val="000000"/>
          <w:sz w:val="26"/>
          <w:szCs w:val="26"/>
        </w:rPr>
        <w:t>La alcaldesa, María José García-Pelayo, ha resaltado la permanente disposición que ha tenido el Gobierno de la Junta de Andalucía y especialmente la consejera de Agricultura con este proyecto y ha señalado que este convenio “es fruto de las buenas relaciones entre el Consejo Regulador y la Junta, conscientes de la protección y la promoción de nuestros viñedos”, ha dicho.</w:t>
      </w:r>
    </w:p>
    <w:p>
      <w:pPr>
        <w:pStyle w:val="Normal"/>
        <w:spacing w:before="0" w:after="140"/>
        <w:jc w:val="both"/>
        <w:rPr>
          <w:color w:val="000000"/>
        </w:rPr>
      </w:pPr>
      <w:r>
        <w:rPr>
          <w:rFonts w:eastAsia="Arial Narrow" w:cs="Arial Narrow" w:ascii="Arial Narrow" w:hAnsi="Arial Narrow"/>
          <w:color w:val="000000"/>
          <w:sz w:val="26"/>
          <w:szCs w:val="26"/>
        </w:rPr>
        <w:t>Igualmente ha añadido que “</w:t>
      </w:r>
      <w:r>
        <w:rPr>
          <w:rFonts w:eastAsia="Arial Narrow" w:cs="Arial Narrow" w:ascii="Arial Narrow" w:hAnsi="Arial Narrow"/>
          <w:color w:val="000000"/>
          <w:sz w:val="26"/>
          <w:szCs w:val="26"/>
        </w:rPr>
        <w:t xml:space="preserve">el viñedo tiene un gran aliado en el ayuntamiento de Jerez </w:t>
      </w:r>
      <w:r>
        <w:rPr>
          <w:rFonts w:eastAsia="Arial Narrow" w:cs="Arial Narrow" w:ascii="Arial Narrow" w:hAnsi="Arial Narrow"/>
          <w:color w:val="000000"/>
          <w:sz w:val="26"/>
          <w:szCs w:val="26"/>
        </w:rPr>
        <w:t>por eso tenemos que cuidarl</w:t>
      </w:r>
      <w:r>
        <w:rPr>
          <w:rFonts w:eastAsia="Arial Narrow" w:cs="Arial Narrow" w:ascii="Arial Narrow" w:hAnsi="Arial Narrow"/>
          <w:color w:val="000000"/>
          <w:sz w:val="26"/>
          <w:szCs w:val="26"/>
        </w:rPr>
        <w:t>o</w:t>
      </w:r>
      <w:r>
        <w:rPr>
          <w:rFonts w:eastAsia="Arial Narrow" w:cs="Arial Narrow" w:ascii="Arial Narrow" w:hAnsi="Arial Narrow"/>
          <w:color w:val="000000"/>
          <w:sz w:val="26"/>
          <w:szCs w:val="26"/>
        </w:rPr>
        <w:t>, protegerl</w:t>
      </w:r>
      <w:r>
        <w:rPr>
          <w:rFonts w:eastAsia="Arial Narrow" w:cs="Arial Narrow" w:ascii="Arial Narrow" w:hAnsi="Arial Narrow"/>
          <w:color w:val="000000"/>
          <w:sz w:val="26"/>
          <w:szCs w:val="26"/>
        </w:rPr>
        <w:t>o</w:t>
      </w:r>
      <w:r>
        <w:rPr>
          <w:rFonts w:eastAsia="Arial Narrow" w:cs="Arial Narrow" w:ascii="Arial Narrow" w:hAnsi="Arial Narrow"/>
          <w:color w:val="000000"/>
          <w:sz w:val="26"/>
          <w:szCs w:val="26"/>
        </w:rPr>
        <w:t xml:space="preserve"> y promocionarl</w:t>
      </w:r>
      <w:r>
        <w:rPr>
          <w:rFonts w:eastAsia="Arial Narrow" w:cs="Arial Narrow" w:ascii="Arial Narrow" w:hAnsi="Arial Narrow"/>
          <w:color w:val="000000"/>
          <w:sz w:val="26"/>
          <w:szCs w:val="26"/>
        </w:rPr>
        <w:t>o</w:t>
      </w:r>
      <w:r>
        <w:rPr>
          <w:rFonts w:eastAsia="Arial Narrow" w:cs="Arial Narrow" w:ascii="Arial Narrow" w:hAnsi="Arial Narrow"/>
          <w:color w:val="000000"/>
          <w:sz w:val="26"/>
          <w:szCs w:val="26"/>
        </w:rPr>
        <w:t xml:space="preserve"> de ahí la firma de este convenio que marca una ruta de trabajo para consolidar nuestr</w:t>
      </w:r>
      <w:r>
        <w:rPr>
          <w:rFonts w:eastAsia="Arial Narrow" w:cs="Arial Narrow" w:ascii="Arial Narrow" w:hAnsi="Arial Narrow"/>
          <w:color w:val="000000"/>
          <w:sz w:val="26"/>
          <w:szCs w:val="26"/>
        </w:rPr>
        <w:t>as</w:t>
      </w:r>
      <w:r>
        <w:rPr>
          <w:rFonts w:eastAsia="Arial Narrow" w:cs="Arial Narrow" w:ascii="Arial Narrow" w:hAnsi="Arial Narrow"/>
          <w:color w:val="000000"/>
          <w:sz w:val="26"/>
          <w:szCs w:val="26"/>
        </w:rPr>
        <w:t xml:space="preserve"> viñ</w:t>
      </w:r>
      <w:r>
        <w:rPr>
          <w:rFonts w:eastAsia="Arial Narrow" w:cs="Arial Narrow" w:ascii="Arial Narrow" w:hAnsi="Arial Narrow"/>
          <w:color w:val="000000"/>
          <w:sz w:val="26"/>
          <w:szCs w:val="26"/>
        </w:rPr>
        <w:t>as</w:t>
      </w:r>
      <w:r>
        <w:rPr>
          <w:rFonts w:eastAsia="Arial Narrow" w:cs="Arial Narrow" w:ascii="Arial Narrow" w:hAnsi="Arial Narrow"/>
          <w:color w:val="000000"/>
          <w:sz w:val="26"/>
          <w:szCs w:val="26"/>
        </w:rPr>
        <w:t xml:space="preserve"> y pone </w:t>
      </w:r>
      <w:r>
        <w:rPr>
          <w:rFonts w:eastAsia="Arial Narrow" w:cs="Arial Narrow" w:ascii="Arial Narrow" w:hAnsi="Arial Narrow"/>
          <w:color w:val="000000"/>
          <w:sz w:val="26"/>
          <w:szCs w:val="26"/>
        </w:rPr>
        <w:t xml:space="preserve">también </w:t>
      </w:r>
      <w:r>
        <w:rPr>
          <w:rFonts w:eastAsia="Arial Narrow" w:cs="Arial Narrow" w:ascii="Arial Narrow" w:hAnsi="Arial Narrow"/>
          <w:color w:val="000000"/>
          <w:sz w:val="26"/>
          <w:szCs w:val="26"/>
        </w:rPr>
        <w:t xml:space="preserve">tarea a las distintas administraciones”. </w:t>
      </w:r>
    </w:p>
    <w:p>
      <w:pPr>
        <w:pStyle w:val="Normal"/>
        <w:spacing w:before="0" w:after="140"/>
        <w:jc w:val="both"/>
        <w:rPr>
          <w:color w:val="000000"/>
        </w:rPr>
      </w:pPr>
      <w:r>
        <w:rPr>
          <w:rFonts w:eastAsia="Arial Narrow" w:cs="Arial Narrow" w:ascii="Arial Narrow" w:hAnsi="Arial Narrow"/>
          <w:color w:val="000000"/>
          <w:sz w:val="26"/>
          <w:szCs w:val="26"/>
        </w:rPr>
        <w:t xml:space="preserve">Por su parte, la consejera en su intervención ha resaltado y agradecido a la alcaldesa de la ciudad el “compromiso del consistorio jerezano con el sector agroalimentario y con el viñedo lo que hace que en el futuro podamos ir creciendo, demandando actuaciones y abrir nuestros horizontes”. </w:t>
      </w:r>
    </w:p>
    <w:p>
      <w:pPr>
        <w:pStyle w:val="Normal"/>
        <w:spacing w:before="0" w:after="140"/>
        <w:jc w:val="both"/>
        <w:rPr>
          <w:color w:val="000000"/>
        </w:rPr>
      </w:pPr>
      <w:r>
        <w:rPr>
          <w:rFonts w:eastAsia="Arial Narrow" w:cs="Arial Narrow" w:ascii="Arial Narrow" w:hAnsi="Arial Narrow"/>
          <w:color w:val="000000"/>
          <w:sz w:val="26"/>
          <w:szCs w:val="26"/>
        </w:rPr>
        <w:t>“</w:t>
      </w:r>
      <w:r>
        <w:rPr>
          <w:rFonts w:eastAsia="Arial Narrow" w:cs="Arial Narrow" w:ascii="Arial Narrow" w:hAnsi="Arial Narrow"/>
          <w:color w:val="000000"/>
          <w:sz w:val="26"/>
          <w:szCs w:val="26"/>
        </w:rPr>
        <w:t xml:space="preserve">Se firma el poder afrontar los problemas del Marco, el manejo de variedades para el futuro, estudiar las posibilidades de crecimiento de la viña, la rentabilidad y competitividad del sector o la sostenibilidad de la viña”, ha destacado la consejera quien ha puntualizado la necesidad de llegar al consumidor como objetivo prioritario también de este plan. </w:t>
      </w:r>
    </w:p>
    <w:p>
      <w:pPr>
        <w:pStyle w:val="Normal"/>
        <w:spacing w:before="0" w:after="140"/>
        <w:jc w:val="both"/>
        <w:rPr>
          <w:color w:val="000000"/>
        </w:rPr>
      </w:pPr>
      <w:r>
        <w:rPr>
          <w:rFonts w:eastAsia="Arial Narrow" w:cs="Arial Narrow" w:ascii="Arial Narrow" w:hAnsi="Arial Narrow"/>
          <w:color w:val="000000"/>
          <w:sz w:val="26"/>
          <w:szCs w:val="26"/>
        </w:rPr>
        <w:t xml:space="preserve">El plan firmado este jueves nace con el objetivo de apoyar a un sector determinante en la economía de la zona y permitirá conocer la situación real del viñedo y del Marco del Jerez así como sus problemas y oportunidades. </w:t>
      </w:r>
    </w:p>
    <w:p>
      <w:pPr>
        <w:pStyle w:val="Normal"/>
        <w:spacing w:before="0" w:after="140"/>
        <w:jc w:val="both"/>
        <w:rPr>
          <w:color w:val="000000"/>
        </w:rPr>
      </w:pPr>
      <w:r>
        <w:rPr>
          <w:rFonts w:eastAsia="Arial Narrow" w:cs="Arial Narrow" w:ascii="Arial Narrow" w:hAnsi="Arial Narrow"/>
          <w:color w:val="000000"/>
          <w:sz w:val="26"/>
          <w:szCs w:val="26"/>
        </w:rPr>
        <w:t>En palabras de César Saldaña “se trata de un punto de inflexión para todo el viñedo de Andalucía por cuanto analizará cómo revertir la tendencia a la reducción de la superficie de viñedo, garantizar que éste siga proporcionando la materia prima o permita el relevo generacional”, ha dicho el máximo responsable de las denominaciones de origen.</w:t>
      </w:r>
    </w:p>
    <w:p>
      <w:pPr>
        <w:pStyle w:val="Normal"/>
        <w:spacing w:before="0" w:after="14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
        <w:spacing w:before="0" w:after="140"/>
        <w:jc w:val="both"/>
        <w:rPr>
          <w:color w:val="000000"/>
        </w:rPr>
      </w:pPr>
      <w:r>
        <w:rPr/>
      </w:r>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color w:val="000000"/>
        <w:sz w:val="26"/>
        <w:szCs w:val="26"/>
        <w:u w:val="single"/>
      </w:rPr>
    </w:pPr>
    <w:r>
      <w:rPr>
        <w:color w:val="000000"/>
        <w:sz w:val="26"/>
        <w:szCs w:val="26"/>
        <w:u w:val="single"/>
      </w:rPr>
    </w:r>
  </w:p>
  <w:p>
    <w:pPr>
      <w:pStyle w:val="Normal"/>
      <w:tabs>
        <w:tab w:val="clear" w:pos="720"/>
        <w:tab w:val="center" w:pos="4252" w:leader="none"/>
        <w:tab w:val="right" w:pos="8504" w:leader="none"/>
      </w:tabs>
      <w:rPr>
        <w:color w:val="000000"/>
        <w:sz w:val="26"/>
        <w:szCs w:val="26"/>
        <w:u w:val="single"/>
      </w:rPr>
    </w:pPr>
    <w:r>
      <w:rPr>
        <w:color w:val="000000"/>
        <w:sz w:val="26"/>
        <w:szCs w:val="26"/>
        <w:u w:val="singl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899795" cy="907224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18809" t="-2365" r="-18809" b="-2365"/>
                  <a:stretch>
                    <a:fillRect/>
                  </a:stretch>
                </pic:blipFill>
                <pic:spPr bwMode="auto">
                  <a:xfrm>
                    <a:off x="0" y="0"/>
                    <a:ext cx="899795" cy="907224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524510" cy="795020"/>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16528" t="-7773" r="-16528" b="-7773"/>
                  <a:stretch>
                    <a:fillRect/>
                  </a:stretch>
                </pic:blipFill>
                <pic:spPr bwMode="auto">
                  <a:xfrm>
                    <a:off x="0" y="0"/>
                    <a:ext cx="524510" cy="795020"/>
                  </a:xfrm>
                  <a:prstGeom prst="rect">
                    <a:avLst/>
                  </a:prstGeom>
                </pic:spPr>
              </pic:pic>
            </a:graphicData>
          </a:graphic>
        </wp:anchor>
      </w:drawing>
    </w:r>
  </w:p>
</w:hdr>
</file>

<file path=word/settings.xml><?xml version="1.0" encoding="utf-8"?>
<w:settings xmlns:w="http://schemas.openxmlformats.org/wordprocessingml/2006/main">
  <w:zoom w:percent="15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es-ES"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general">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LibreOffice/7.3.7.2$Windows_X86_64 LibreOffice_project/e114eadc50a9ff8d8c8a0567d6da8f454beeb84f</Application>
  <AppVersion>15.0000</AppVersion>
  <Pages>2</Pages>
  <Words>547</Words>
  <Characters>2837</Characters>
  <CharactersWithSpaces>3378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2023-10-05T12:31:00Z</dcterms:created>
  <dc:creator/>
  <dc:description/>
  <dc:language>es-ES</dc:language>
  <cp:lastModifiedBy/>
  <dcterms:modified xsi:type="dcterms:W3CDTF">2023-10-05T14:47:46Z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