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sz w:val="40"/>
          <w:szCs w:val="40"/>
        </w:rPr>
      </w:pPr>
      <w:r>
        <w:rPr/>
      </w:r>
    </w:p>
    <w:p>
      <w:pPr>
        <w:pStyle w:val="Normal"/>
        <w:rPr>
          <w:rFonts w:ascii="Arial Narrow" w:hAnsi="Arial Narrow"/>
          <w:sz w:val="40"/>
          <w:szCs w:val="40"/>
        </w:rPr>
      </w:pPr>
      <w:r>
        <w:rPr>
          <w:rFonts w:cs="Trebuchet MS" w:ascii="Arial Narrow" w:hAnsi="Arial Narrow"/>
          <w:b/>
          <w:bCs/>
          <w:sz w:val="40"/>
          <w:szCs w:val="40"/>
        </w:rPr>
        <w:t>El Ayuntamiento incorpora cuatro nuevas funcionarias interinas para reforzar los servicios comunitarios y la gestión de ayudas europeas</w:t>
      </w:r>
    </w:p>
    <w:p>
      <w:pPr>
        <w:pStyle w:val="Normal"/>
        <w:rPr>
          <w:rFonts w:ascii="Arial Narrow" w:hAnsi="Arial Narrow"/>
          <w:sz w:val="36"/>
          <w:szCs w:val="36"/>
        </w:rPr>
      </w:pPr>
      <w:r>
        <w:rPr>
          <w:rFonts w:ascii="Arial Narrow" w:hAnsi="Arial Narrow"/>
          <w:sz w:val="36"/>
          <w:szCs w:val="36"/>
        </w:rPr>
      </w:r>
    </w:p>
    <w:p>
      <w:pPr>
        <w:pStyle w:val="Normal"/>
        <w:rPr>
          <w:sz w:val="32"/>
          <w:szCs w:val="32"/>
        </w:rPr>
      </w:pPr>
      <w:r>
        <w:rPr>
          <w:rFonts w:cs="Trebuchet MS" w:ascii="Arial Narrow" w:hAnsi="Arial Narrow"/>
          <w:sz w:val="32"/>
          <w:szCs w:val="32"/>
        </w:rPr>
        <w:t>La alcaldesa preside la toma de posesión de tres trabajadoras sociales para el Programa de Refuerzo de Servicios Sociales y una licenciada en derecho para los fondos Next Generation</w:t>
      </w:r>
    </w:p>
    <w:p>
      <w:pPr>
        <w:pStyle w:val="Normal"/>
        <w:rPr>
          <w:rFonts w:ascii="Arial Narrow" w:hAnsi="Arial Narrow" w:cs="Trebuchet MS"/>
        </w:rPr>
      </w:pPr>
      <w:r>
        <w:rPr>
          <w:rFonts w:cs="Trebuchet MS" w:ascii="Arial Narrow" w:hAnsi="Arial Narrow"/>
        </w:rPr>
      </w:r>
    </w:p>
    <w:p>
      <w:pPr>
        <w:pStyle w:val="Normal"/>
        <w:jc w:val="both"/>
        <w:rPr>
          <w:rFonts w:ascii="Arial Narrow" w:hAnsi="Arial Narrow"/>
          <w:sz w:val="26"/>
          <w:szCs w:val="26"/>
        </w:rPr>
      </w:pPr>
      <w:r>
        <w:rPr>
          <w:rFonts w:cs="Trebuchet MS" w:ascii="Arial Narrow" w:hAnsi="Arial Narrow"/>
          <w:b/>
          <w:bCs/>
          <w:color w:val="000000"/>
          <w:sz w:val="26"/>
          <w:szCs w:val="26"/>
        </w:rPr>
        <w:t xml:space="preserve">26 de octubre de 2023. </w:t>
      </w:r>
      <w:r>
        <w:rPr>
          <w:rFonts w:cs="Trebuchet MS" w:ascii="Arial Narrow" w:hAnsi="Arial Narrow"/>
          <w:color w:val="000000"/>
          <w:sz w:val="26"/>
          <w:szCs w:val="26"/>
        </w:rPr>
        <w:t xml:space="preserve">La alcaldesa, María José García-Pelayo, ha presidido la toma de posesión de cuatro funcionarias interinas que comienzan a prestar servicio en el Ayuntamiento de Jerez en programas específicos, como son el de Refuerzo de Servicios Sociales y el de gestión de fondos europeos Next Generation. En el acto han estado presentes el teniente de alcaldesa de Presidencia, Agustín Muñoz y el de Recursos Humanos, Ignacio Martínez, y la delegada de Inclusión Social, Yessika Quintero, así como técnicos de Recursos Humanos.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Trebuchet MS" w:ascii="Arial Narrow" w:hAnsi="Arial Narrow"/>
          <w:color w:val="000000"/>
          <w:sz w:val="26"/>
          <w:szCs w:val="26"/>
        </w:rPr>
        <w:t xml:space="preserve">La alcaldesa ha dado la bienvenida y ha deseado suerte en su nueva labor a las funcionarias, tres de las cuales son trabajadoras sociales destinadas al programa de Refuerzo de Servicios Sociales, siendo la cuarta una licenciada en Derecho que se incorpora al Departamento de Planes Especiales, como apoyo a la gestión de los fondos europeos Next Generation.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Trebuchet MS" w:ascii="Arial Narrow" w:hAnsi="Arial Narrow"/>
          <w:color w:val="000000"/>
          <w:sz w:val="26"/>
          <w:szCs w:val="26"/>
        </w:rPr>
        <w:t xml:space="preserve">Para el Gobierno municipal, la incorporación de las nuevas funcionarias interinas de programas supone “una buena noticia para Jerez porque contribuirán a reforzar los servicios comunitarios de la Delegación de Inclusión Social así como la tramitación de ayudas europeas que posibilitan la llegada de nuevas inversiones para Jerez”, ha señalado Yessika Quintero.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Trebuchet MS" w:ascii="Arial Narrow" w:hAnsi="Arial Narrow"/>
          <w:color w:val="000000"/>
          <w:sz w:val="26"/>
          <w:szCs w:val="26"/>
        </w:rPr>
        <w:t xml:space="preserve">En este sentido, la responsable municipal ha subrayado que, “evidentemente, todo lo que sea aportar, generar más empleo y contribuir a una gestión óptima de los recursos municipales supone un motivo de alegría y celebración, porque además, ambos servicios a los que van destinadas estas trabajadoras son fundamentales y prioritarios para este Gobierno”. </w:t>
      </w:r>
    </w:p>
    <w:p>
      <w:pPr>
        <w:pStyle w:val="Normal"/>
        <w:jc w:val="both"/>
        <w:rPr>
          <w:rFonts w:ascii="Arial Narrow" w:hAnsi="Arial Narrow"/>
          <w:sz w:val="26"/>
          <w:szCs w:val="26"/>
        </w:rPr>
      </w:pPr>
      <w:r>
        <w:rPr>
          <w:rFonts w:ascii="Arial Narrow" w:hAnsi="Arial Narrow"/>
          <w:sz w:val="26"/>
          <w:szCs w:val="26"/>
        </w:rPr>
      </w:r>
    </w:p>
    <w:tbl>
      <w:tblPr>
        <w:tblW w:w="5000" w:type="pct"/>
        <w:jc w:val="left"/>
        <w:tblInd w:w="55" w:type="dxa"/>
        <w:tblLayout w:type="fixed"/>
        <w:tblCellMar>
          <w:top w:w="55" w:type="dxa"/>
          <w:left w:w="55" w:type="dxa"/>
          <w:bottom w:w="55" w:type="dxa"/>
          <w:right w:w="55" w:type="dxa"/>
        </w:tblCellMar>
      </w:tblPr>
      <w:tblGrid>
        <w:gridCol w:w="7653"/>
      </w:tblGrid>
      <w:tr>
        <w:trPr/>
        <w:tc>
          <w:tcPr>
            <w:tcW w:w="7653" w:type="dxa"/>
            <w:tcBorders>
              <w:top w:val="single" w:sz="4" w:space="0" w:color="000000"/>
              <w:left w:val="single" w:sz="4" w:space="0" w:color="000000"/>
              <w:bottom w:val="single" w:sz="4" w:space="0" w:color="000000"/>
              <w:right w:val="single" w:sz="4" w:space="0" w:color="000000"/>
            </w:tcBorders>
          </w:tcPr>
          <w:p>
            <w:pPr>
              <w:pStyle w:val="Contenidodelatabla"/>
              <w:rPr>
                <w:rFonts w:ascii="Arial Narrow" w:hAnsi="Arial Narrow"/>
              </w:rPr>
            </w:pPr>
            <w:r>
              <w:rPr>
                <w:rFonts w:ascii="Arial Narrow" w:hAnsi="Arial Narrow"/>
              </w:rPr>
              <w:t>Se adjunto fotografía</w:t>
            </w:r>
            <w:r>
              <w:rPr>
                <w:rFonts w:ascii="Arial Narrow" w:hAnsi="Arial Narrow"/>
                <w:sz w:val="24"/>
                <w:szCs w:val="24"/>
              </w:rPr>
              <w:t xml:space="preserve"> y </w:t>
            </w:r>
            <w:r>
              <w:rPr>
                <w:rFonts w:cs="Trebuchet MS" w:ascii="Arial Narrow" w:hAnsi="Arial Narrow"/>
                <w:i/>
                <w:iCs/>
                <w:color w:val="000000"/>
                <w:sz w:val="24"/>
                <w:szCs w:val="24"/>
              </w:rPr>
              <w:t>audio de Yessika Quintero:</w:t>
            </w:r>
          </w:p>
          <w:p>
            <w:pPr>
              <w:pStyle w:val="Normal"/>
              <w:jc w:val="both"/>
              <w:rPr>
                <w:rFonts w:ascii="Arial Narrow" w:hAnsi="Arial Narrow"/>
                <w:i/>
                <w:i/>
                <w:iCs/>
                <w:sz w:val="26"/>
                <w:szCs w:val="26"/>
              </w:rPr>
            </w:pPr>
            <w:r>
              <w:rPr>
                <w:rFonts w:ascii="Arial Narrow" w:hAnsi="Arial Narrow"/>
                <w:i/>
                <w:iCs/>
                <w:sz w:val="26"/>
                <w:szCs w:val="26"/>
              </w:rPr>
            </w:r>
          </w:p>
          <w:p>
            <w:pPr>
              <w:pStyle w:val="Textopreformateado"/>
              <w:jc w:val="both"/>
              <w:rPr/>
            </w:pPr>
            <w:hyperlink r:id="rId2">
              <w:r>
                <w:rPr>
                  <w:rStyle w:val="EnlacedeInternet"/>
                  <w:rFonts w:ascii="Arial Narrow" w:hAnsi="Arial Narrow"/>
                  <w:i w:val="false"/>
                  <w:iCs w:val="false"/>
                  <w:sz w:val="26"/>
                  <w:szCs w:val="26"/>
                </w:rPr>
                <w:t>https://soundcloud.com/user-162770691/funcionarias/s-7ryTqcjFI2W</w:t>
              </w:r>
            </w:hyperlink>
          </w:p>
          <w:p>
            <w:pPr>
              <w:pStyle w:val="Contenidodelatabla"/>
              <w:rPr/>
            </w:pPr>
            <w:r>
              <w:rPr/>
            </w:r>
          </w:p>
        </w:tc>
      </w:tr>
    </w:tbl>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i/>
          <w:i/>
          <w:iCs/>
          <w:sz w:val="26"/>
          <w:szCs w:val="2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undcloud.com/user-162770691/funcionarias/s-7ryTqcjFI2W"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Application>LibreOffice/7.3.6.2$Windows_X86_64 LibreOffice_project/c28ca90fd6e1a19e189fc16c05f8f8924961e12e</Application>
  <AppVersion>15.0000</AppVersion>
  <Pages>1</Pages>
  <Words>304</Words>
  <Characters>1741</Characters>
  <CharactersWithSpaces>2041</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2023-10-26T08:58:00Z</dcterms:created>
  <dc:creator>ADELIFL</dc:creator>
  <dc:description/>
  <dc:language>es-ES</dc:language>
  <cp:lastModifiedBy/>
  <dcterms:modified xsi:type="dcterms:W3CDTF">2023-10-26T13:03:53Z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