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0209B" w:rsidRDefault="0040209B">
      <w:pPr>
        <w:rPr>
          <w:rFonts w:ascii="Arial Narrow" w:hAnsi="Arial Narrow"/>
        </w:rPr>
      </w:pPr>
    </w:p>
    <w:p w:rsidR="0040209B" w:rsidRDefault="0040209B">
      <w:pPr>
        <w:rPr>
          <w:rFonts w:ascii="Arial Narrow" w:hAnsi="Arial Narrow"/>
        </w:rPr>
      </w:pPr>
    </w:p>
    <w:p w:rsidR="0040209B" w:rsidRDefault="0097628F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 w:cs="Arial"/>
          <w:b/>
          <w:bCs/>
          <w:sz w:val="40"/>
          <w:szCs w:val="40"/>
        </w:rPr>
        <w:t>El Ayuntamiento actuará en los Claustros de Santo Domingo para mejorar su mantenimiento y estado de conservación</w:t>
      </w:r>
    </w:p>
    <w:p w:rsidR="0040209B" w:rsidRDefault="0040209B">
      <w:pPr>
        <w:rPr>
          <w:rFonts w:ascii="Arial Narrow" w:hAnsi="Arial Narrow"/>
          <w:sz w:val="40"/>
          <w:szCs w:val="40"/>
        </w:rPr>
      </w:pPr>
    </w:p>
    <w:p w:rsidR="0040209B" w:rsidRDefault="0097628F">
      <w:pPr>
        <w:rPr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La Comisión Local de Patrimonio da luz verde a una propuesta para eliminar humedades del claustro principal y a una propuesta para </w:t>
      </w:r>
      <w:r>
        <w:rPr>
          <w:rFonts w:ascii="Arial Narrow" w:hAnsi="Arial Narrow" w:cs="Arial"/>
          <w:sz w:val="32"/>
          <w:szCs w:val="32"/>
        </w:rPr>
        <w:t>construir seis viviendas en el centro histórico</w:t>
      </w:r>
    </w:p>
    <w:p w:rsidR="0040209B" w:rsidRDefault="0040209B">
      <w:pPr>
        <w:rPr>
          <w:rFonts w:ascii="Arial Narrow" w:hAnsi="Arial Narrow" w:cs="Arial"/>
        </w:rPr>
      </w:pPr>
    </w:p>
    <w:p w:rsidR="0040209B" w:rsidRDefault="0097628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b/>
          <w:bCs/>
          <w:sz w:val="26"/>
          <w:szCs w:val="26"/>
        </w:rPr>
        <w:t>1 de noviembre de 2023.</w:t>
      </w:r>
      <w:r>
        <w:rPr>
          <w:rFonts w:ascii="Arial Narrow" w:eastAsia="Tahoma" w:hAnsi="Arial Narrow" w:cs="Arial"/>
          <w:sz w:val="26"/>
          <w:szCs w:val="26"/>
        </w:rPr>
        <w:t xml:space="preserve"> La Comisión Local de Patrimonio Histórico, presidida por el teniente de alcaldesa del Centro Histórico, Agustín Muñoz, y con la presencia de la delegada de Urbanismo, Belén de la Cuad</w:t>
      </w:r>
      <w:r>
        <w:rPr>
          <w:rFonts w:ascii="Arial Narrow" w:eastAsia="Tahoma" w:hAnsi="Arial Narrow" w:cs="Arial"/>
          <w:sz w:val="26"/>
          <w:szCs w:val="26"/>
        </w:rPr>
        <w:t>ra, ha dictaminado favorablemente distintas actuaciones de rehabilitación y reforma en fincas y equipamientos del Centro Histórico, entre las que destacan el proyecto municipal de reparaciones de paredes de la galería de los Claustros de Santo Domingo,</w:t>
      </w:r>
      <w:bookmarkStart w:id="0" w:name="_GoBack"/>
      <w:bookmarkEnd w:id="0"/>
      <w:r>
        <w:rPr>
          <w:rFonts w:ascii="Arial Narrow" w:eastAsia="Tahoma" w:hAnsi="Arial Narrow" w:cs="Arial"/>
          <w:sz w:val="26"/>
          <w:szCs w:val="26"/>
        </w:rPr>
        <w:t xml:space="preserve"> as</w:t>
      </w:r>
      <w:r>
        <w:rPr>
          <w:rFonts w:ascii="Arial Narrow" w:eastAsia="Tahoma" w:hAnsi="Arial Narrow" w:cs="Arial"/>
          <w:sz w:val="26"/>
          <w:szCs w:val="26"/>
        </w:rPr>
        <w:t xml:space="preserve">í como distintas propuestas de iniciativa privada para construir viviendas y realizar mejoras en inmuebles. </w:t>
      </w:r>
    </w:p>
    <w:p w:rsidR="0040209B" w:rsidRDefault="0040209B">
      <w:pPr>
        <w:jc w:val="both"/>
        <w:rPr>
          <w:rFonts w:ascii="Arial Narrow" w:hAnsi="Arial Narrow"/>
          <w:sz w:val="26"/>
          <w:szCs w:val="26"/>
        </w:rPr>
      </w:pPr>
    </w:p>
    <w:p w:rsidR="0040209B" w:rsidRDefault="0097628F">
      <w:pPr>
        <w:jc w:val="both"/>
      </w:pPr>
      <w:r>
        <w:rPr>
          <w:rFonts w:ascii="Arial Narrow" w:eastAsia="Tahoma" w:hAnsi="Arial Narrow" w:cs="Arial"/>
          <w:sz w:val="26"/>
          <w:szCs w:val="26"/>
        </w:rPr>
        <w:t xml:space="preserve">Como ha explicado el teniente de alcaldesa, todos estos proyectos van a contribuir en mayor o menor medida a la regeneración del Centro Histórico </w:t>
      </w:r>
      <w:r>
        <w:rPr>
          <w:rFonts w:ascii="Arial Narrow" w:eastAsia="Tahoma" w:hAnsi="Arial Narrow" w:cs="Arial"/>
          <w:sz w:val="26"/>
          <w:szCs w:val="26"/>
        </w:rPr>
        <w:t>ya que se trata de iniciativas “que van encaminadas a rehabilitar elementos en mal estado de fincas o casas particulares, cambios de uso de locales para implantar actividades económicas, adaptación de inmuebles para nuevas viviendas o a mejorar el estado d</w:t>
      </w:r>
      <w:r>
        <w:rPr>
          <w:rFonts w:ascii="Arial Narrow" w:eastAsia="Tahoma" w:hAnsi="Arial Narrow" w:cs="Arial"/>
          <w:sz w:val="26"/>
          <w:szCs w:val="26"/>
        </w:rPr>
        <w:t xml:space="preserve">e conservación de edificios de gran valor patrimonial, histórico y cultural, como es el caso del Convento de Santo Domingo”. </w:t>
      </w:r>
    </w:p>
    <w:p w:rsidR="0040209B" w:rsidRDefault="0040209B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40209B" w:rsidRDefault="0097628F">
      <w:pPr>
        <w:jc w:val="both"/>
      </w:pPr>
      <w:r>
        <w:rPr>
          <w:rFonts w:ascii="Arial Narrow" w:eastAsia="Tahoma" w:hAnsi="Arial Narrow" w:cs="Arial"/>
          <w:sz w:val="26"/>
          <w:szCs w:val="26"/>
        </w:rPr>
        <w:t>En este sentido, ha explicado que esta actuación tiene como objeto la reparación de las paredes de la galería del claustro princi</w:t>
      </w:r>
      <w:r>
        <w:rPr>
          <w:rFonts w:ascii="Arial Narrow" w:eastAsia="Tahoma" w:hAnsi="Arial Narrow" w:cs="Arial"/>
          <w:sz w:val="26"/>
          <w:szCs w:val="26"/>
        </w:rPr>
        <w:t>pal con el fin de dar solución a los problemas de humedades existentes, tanto por filtraciones como por capilaridad, “con lo que vamos a actuar con la mayor celeridad posible para mantener en buen estado esta parte de los Claustros y evitar que se produzca</w:t>
      </w:r>
      <w:r>
        <w:rPr>
          <w:rFonts w:ascii="Arial Narrow" w:eastAsia="Tahoma" w:hAnsi="Arial Narrow" w:cs="Arial"/>
          <w:sz w:val="26"/>
          <w:szCs w:val="26"/>
        </w:rPr>
        <w:t xml:space="preserve">n daños en el edificio”. </w:t>
      </w:r>
    </w:p>
    <w:p w:rsidR="0040209B" w:rsidRDefault="0040209B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40209B" w:rsidRDefault="0097628F">
      <w:pPr>
        <w:jc w:val="both"/>
      </w:pPr>
      <w:r>
        <w:rPr>
          <w:rFonts w:ascii="Arial Narrow" w:eastAsia="Tahoma" w:hAnsi="Arial Narrow" w:cs="Arial"/>
          <w:sz w:val="26"/>
          <w:szCs w:val="26"/>
        </w:rPr>
        <w:t>Igualmente, la actuación, en la que intervendrán también arqueólogos municipales, se completa con la reparación de una tubería situada bajo el paramento y que forma parte del sistema de incendios del edificio, y que presenta algu</w:t>
      </w:r>
      <w:r>
        <w:rPr>
          <w:rFonts w:ascii="Arial Narrow" w:eastAsia="Tahoma" w:hAnsi="Arial Narrow" w:cs="Arial"/>
          <w:sz w:val="26"/>
          <w:szCs w:val="26"/>
        </w:rPr>
        <w:t>nas deficiencias.</w:t>
      </w:r>
    </w:p>
    <w:p w:rsidR="0040209B" w:rsidRDefault="0040209B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40209B" w:rsidRDefault="0097628F">
      <w:pPr>
        <w:jc w:val="both"/>
      </w:pPr>
      <w:r>
        <w:rPr>
          <w:rFonts w:ascii="Arial Narrow" w:eastAsia="Tahoma" w:hAnsi="Arial Narrow" w:cs="Arial"/>
          <w:sz w:val="26"/>
          <w:szCs w:val="26"/>
        </w:rPr>
        <w:t xml:space="preserve">En otro orden de cosas, la Comisión Local de Patrimonio ha dado luz verde a la propuesta de adaptación de un edificio en estado ruinoso de la calle Molineros </w:t>
      </w:r>
      <w:r>
        <w:rPr>
          <w:rFonts w:ascii="Arial Narrow" w:eastAsia="Tahoma" w:hAnsi="Arial Narrow" w:cs="Arial"/>
          <w:sz w:val="26"/>
          <w:szCs w:val="26"/>
        </w:rPr>
        <w:lastRenderedPageBreak/>
        <w:t xml:space="preserve">para seis viviendas, lo que contribuirá a dar vida al barrio de San Miguel y a </w:t>
      </w:r>
      <w:r>
        <w:rPr>
          <w:rFonts w:ascii="Arial Narrow" w:eastAsia="Tahoma" w:hAnsi="Arial Narrow" w:cs="Arial"/>
          <w:sz w:val="26"/>
          <w:szCs w:val="26"/>
        </w:rPr>
        <w:t xml:space="preserve">ampliar su parque residencial, tal y como ha apuntado Agustín Muñoz. </w:t>
      </w:r>
    </w:p>
    <w:p w:rsidR="0040209B" w:rsidRDefault="0040209B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40209B" w:rsidRDefault="0097628F">
      <w:pPr>
        <w:jc w:val="both"/>
      </w:pPr>
      <w:r>
        <w:rPr>
          <w:rFonts w:ascii="Arial Narrow" w:eastAsia="Tahoma" w:hAnsi="Arial Narrow" w:cs="Arial"/>
          <w:sz w:val="26"/>
          <w:szCs w:val="26"/>
        </w:rPr>
        <w:t>Asimismo, se han presentado propuestas para llevar a cabo reparaciones varias en inmuebles, entre las que figuran el arreglo de fachadas de una vivienda de la calle Bizcocheros, así com</w:t>
      </w:r>
      <w:r>
        <w:rPr>
          <w:rFonts w:ascii="Arial Narrow" w:eastAsia="Tahoma" w:hAnsi="Arial Narrow" w:cs="Arial"/>
          <w:sz w:val="26"/>
          <w:szCs w:val="26"/>
        </w:rPr>
        <w:t xml:space="preserve">o las de otro inmueble de la calle Zaragoza; la rehabilitación de otra fachada de un bloque de la calle Larga y los trabajos de reforma y ampliación de una oficina bancaria de la calle Sevilla. </w:t>
      </w:r>
    </w:p>
    <w:p w:rsidR="0040209B" w:rsidRDefault="0040209B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40209B" w:rsidRDefault="0097628F">
      <w:pPr>
        <w:jc w:val="both"/>
      </w:pPr>
      <w:r>
        <w:rPr>
          <w:rFonts w:ascii="Arial Narrow" w:eastAsia="Tahoma" w:hAnsi="Arial Narrow" w:cs="Arial"/>
          <w:sz w:val="26"/>
          <w:szCs w:val="26"/>
        </w:rPr>
        <w:t>Del orden del día cabe reseñar, por último, las obras rehabi</w:t>
      </w:r>
      <w:r>
        <w:rPr>
          <w:rFonts w:ascii="Arial Narrow" w:eastAsia="Tahoma" w:hAnsi="Arial Narrow" w:cs="Arial"/>
          <w:sz w:val="26"/>
          <w:szCs w:val="26"/>
        </w:rPr>
        <w:t xml:space="preserve">litación de una edificación de la calle Juana de Dios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Lacoste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para destinarla a un local comercial con planta baja y primera, y a un aparcamiento en superficie con capacidad para 15 vehículos.  </w:t>
      </w:r>
    </w:p>
    <w:p w:rsidR="0040209B" w:rsidRDefault="0040209B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40209B" w:rsidRDefault="0097628F">
      <w:pPr>
        <w:jc w:val="both"/>
        <w:rPr>
          <w:i/>
          <w:iCs/>
        </w:rPr>
      </w:pPr>
      <w:r>
        <w:rPr>
          <w:rFonts w:ascii="Arial Narrow" w:eastAsia="Tahoma" w:hAnsi="Arial Narrow" w:cs="Arial"/>
          <w:i/>
          <w:iCs/>
          <w:sz w:val="26"/>
          <w:szCs w:val="26"/>
        </w:rPr>
        <w:t>Se adjuntan fotografías y audio de Agustín Muñoz</w:t>
      </w:r>
    </w:p>
    <w:p w:rsidR="0040209B" w:rsidRDefault="0040209B">
      <w:pPr>
        <w:jc w:val="both"/>
        <w:rPr>
          <w:i/>
          <w:iCs/>
        </w:rPr>
      </w:pPr>
    </w:p>
    <w:p w:rsidR="0040209B" w:rsidRDefault="0097628F">
      <w:pPr>
        <w:pStyle w:val="Textopreformateado"/>
        <w:jc w:val="both"/>
        <w:rPr>
          <w:i/>
          <w:iCs/>
        </w:rPr>
      </w:pPr>
      <w:r>
        <w:rPr>
          <w:rStyle w:val="EnlacedeInternet"/>
          <w:rFonts w:ascii="Arial Narrow" w:eastAsia="Tahoma" w:hAnsi="Arial Narrow" w:cs="Arial"/>
          <w:i/>
          <w:iCs/>
          <w:sz w:val="26"/>
          <w:szCs w:val="26"/>
        </w:rPr>
        <w:t>https://so</w:t>
      </w:r>
      <w:r>
        <w:rPr>
          <w:rStyle w:val="EnlacedeInternet"/>
          <w:rFonts w:ascii="Arial Narrow" w:eastAsia="Tahoma" w:hAnsi="Arial Narrow" w:cs="Arial"/>
          <w:i/>
          <w:iCs/>
          <w:sz w:val="26"/>
          <w:szCs w:val="26"/>
        </w:rPr>
        <w:t>undcloud.com/user-162770691/comision-patrimonio/s-DkG7eActlJZ</w:t>
      </w:r>
    </w:p>
    <w:p w:rsidR="0040209B" w:rsidRDefault="0040209B">
      <w:pPr>
        <w:pStyle w:val="Textopreformateado"/>
        <w:jc w:val="both"/>
        <w:rPr>
          <w:i/>
          <w:iCs/>
        </w:rPr>
      </w:pPr>
    </w:p>
    <w:p w:rsidR="0040209B" w:rsidRDefault="0040209B">
      <w:pPr>
        <w:jc w:val="both"/>
        <w:rPr>
          <w:i/>
          <w:iCs/>
        </w:rPr>
      </w:pPr>
    </w:p>
    <w:p w:rsidR="0040209B" w:rsidRDefault="0040209B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40209B" w:rsidRDefault="0040209B">
      <w:pPr>
        <w:jc w:val="both"/>
        <w:rPr>
          <w:rFonts w:ascii="Arial Narrow" w:eastAsia="Tahoma" w:hAnsi="Arial Narrow" w:cs="Arial"/>
          <w:sz w:val="26"/>
          <w:szCs w:val="26"/>
        </w:rPr>
      </w:pPr>
    </w:p>
    <w:p w:rsidR="0040209B" w:rsidRDefault="0040209B">
      <w:pPr>
        <w:jc w:val="both"/>
        <w:rPr>
          <w:rFonts w:ascii="Arial Narrow" w:eastAsia="Tahoma" w:hAnsi="Arial Narrow" w:cs="Arial"/>
          <w:sz w:val="26"/>
          <w:szCs w:val="26"/>
        </w:rPr>
      </w:pPr>
    </w:p>
    <w:sectPr w:rsidR="0040209B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628F">
      <w:r>
        <w:separator/>
      </w:r>
    </w:p>
  </w:endnote>
  <w:endnote w:type="continuationSeparator" w:id="0">
    <w:p w:rsidR="00000000" w:rsidRDefault="0097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09B" w:rsidRDefault="0040209B">
    <w:pPr>
      <w:pStyle w:val="Piedepgina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628F">
      <w:r>
        <w:separator/>
      </w:r>
    </w:p>
  </w:footnote>
  <w:footnote w:type="continuationSeparator" w:id="0">
    <w:p w:rsidR="00000000" w:rsidRDefault="00976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09B" w:rsidRDefault="0040209B">
    <w:pPr>
      <w:pStyle w:val="Encabezado"/>
      <w:rPr>
        <w:sz w:val="26"/>
        <w:szCs w:val="26"/>
        <w:u w:val="single"/>
        <w:lang w:val="x-none" w:eastAsia="x-none"/>
      </w:rPr>
    </w:pPr>
  </w:p>
  <w:p w:rsidR="0040209B" w:rsidRDefault="0097628F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33AFC"/>
    <w:multiLevelType w:val="multilevel"/>
    <w:tmpl w:val="08282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082875"/>
    <w:multiLevelType w:val="multilevel"/>
    <w:tmpl w:val="B97C3F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09B"/>
    <w:rsid w:val="0040209B"/>
    <w:rsid w:val="0097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E3396-53CA-4382-B16D-386E012E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">
    <w:name w:val="Mención sin resolver"/>
    <w:qFormat/>
    <w:rPr>
      <w:color w:val="605E5C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Destaquemayor">
    <w:name w:val="Destaque mayor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481</Words>
  <Characters>2648</Characters>
  <Application>Microsoft Office Word</Application>
  <DocSecurity>0</DocSecurity>
  <Lines>22</Lines>
  <Paragraphs>6</Paragraphs>
  <ScaleCrop>false</ScaleCrop>
  <Company>Aytojerez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José Antonio Vázquez Laboisse</cp:lastModifiedBy>
  <cp:revision>81</cp:revision>
  <dcterms:created xsi:type="dcterms:W3CDTF">2023-10-31T11:09:00Z</dcterms:created>
  <dcterms:modified xsi:type="dcterms:W3CDTF">2023-11-01T08:43:00Z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