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382A" w:rsidRDefault="00D55CA6">
      <w:pPr>
        <w:rPr>
          <w:rFonts w:ascii="Arial Narrow" w:hAnsi="Arial Narrow"/>
        </w:rPr>
      </w:pPr>
      <w:r>
        <w:rPr>
          <w:rFonts w:ascii="Arial Narrow" w:hAnsi="Arial Narrow"/>
          <w:b/>
          <w:bCs/>
          <w:sz w:val="36"/>
          <w:szCs w:val="36"/>
        </w:rPr>
        <w:t>El Pleno aprueba una proposición conjunta de PP, PSOE y Confluencia pidiendo a Gobierno Central y Junta más recursos contra la violencia de género</w:t>
      </w:r>
    </w:p>
    <w:p w:rsidR="006A382A" w:rsidRDefault="006A382A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6A382A" w:rsidRDefault="00D55CA6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Susana Sánchez Toro: “Este problema exige unidad de acción y atañe a mujeres y a hombres, que son parte de </w:t>
      </w:r>
      <w:r>
        <w:rPr>
          <w:rFonts w:ascii="Arial Narrow" w:hAnsi="Arial Narrow"/>
          <w:sz w:val="32"/>
          <w:szCs w:val="32"/>
        </w:rPr>
        <w:t>la solución, y mientras se las siga asesinando, queda mucho por hacer”</w:t>
      </w:r>
    </w:p>
    <w:p w:rsidR="006A382A" w:rsidRDefault="006A382A">
      <w:pPr>
        <w:rPr>
          <w:rFonts w:ascii="Arial Narrow" w:hAnsi="Arial Narrow"/>
          <w:sz w:val="32"/>
          <w:szCs w:val="32"/>
        </w:rPr>
      </w:pPr>
    </w:p>
    <w:p w:rsidR="006A382A" w:rsidRDefault="00D55CA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24 de noviembre de 2023.</w:t>
      </w:r>
      <w:r>
        <w:rPr>
          <w:rFonts w:ascii="Arial Narrow" w:hAnsi="Arial Narrow"/>
          <w:sz w:val="26"/>
          <w:szCs w:val="26"/>
        </w:rPr>
        <w:t xml:space="preserve"> El Pleno municipal ha aprobado, con el voto en contra de Vox, una proposición conjunta de los grupos municipales del PP, PSOE y La Confluencia relativa a la el</w:t>
      </w:r>
      <w:r>
        <w:rPr>
          <w:rFonts w:ascii="Arial Narrow" w:hAnsi="Arial Narrow"/>
          <w:sz w:val="26"/>
          <w:szCs w:val="26"/>
        </w:rPr>
        <w:t xml:space="preserve">iminación y erradicación de la violencia machista, en la que se insta al Ministerio de Igualdad y a la Consejería de Igualdad de la Junta de Andalucía a aumentar los recursos económicos y sociales para la protección de las mujeres víctimas de violencia de </w:t>
      </w:r>
      <w:r>
        <w:rPr>
          <w:rFonts w:ascii="Arial Narrow" w:hAnsi="Arial Narrow"/>
          <w:sz w:val="26"/>
          <w:szCs w:val="26"/>
        </w:rPr>
        <w:t xml:space="preserve">género, </w:t>
      </w:r>
      <w:proofErr w:type="gramStart"/>
      <w:r>
        <w:rPr>
          <w:rFonts w:ascii="Arial Narrow" w:hAnsi="Arial Narrow"/>
          <w:sz w:val="26"/>
          <w:szCs w:val="26"/>
        </w:rPr>
        <w:t>especialmente</w:t>
      </w:r>
      <w:proofErr w:type="gramEnd"/>
      <w:r>
        <w:rPr>
          <w:rFonts w:ascii="Arial Narrow" w:hAnsi="Arial Narrow"/>
          <w:sz w:val="26"/>
          <w:szCs w:val="26"/>
        </w:rPr>
        <w:t xml:space="preserve"> a nivel de empleo y vivienda. </w:t>
      </w:r>
    </w:p>
    <w:p w:rsidR="006A382A" w:rsidRDefault="006A382A">
      <w:pPr>
        <w:jc w:val="both"/>
        <w:rPr>
          <w:rFonts w:ascii="Arial Narrow" w:hAnsi="Arial Narrow"/>
          <w:sz w:val="26"/>
          <w:szCs w:val="26"/>
        </w:rPr>
      </w:pPr>
    </w:p>
    <w:p w:rsidR="006A382A" w:rsidRDefault="00D55CA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teniente de alcaldesa de Igualdad, Susana Sánchez Toro, ha lamentado que no se haya podido dar lectura en el Pleno a</w:t>
      </w:r>
      <w:r>
        <w:rPr>
          <w:rFonts w:ascii="Arial Narrow" w:hAnsi="Arial Narrow"/>
          <w:sz w:val="26"/>
          <w:szCs w:val="26"/>
        </w:rPr>
        <w:t xml:space="preserve"> una Declaración Institucional por una cuestión de ‘semántica’, ante la falta de a</w:t>
      </w:r>
      <w:r>
        <w:rPr>
          <w:rFonts w:ascii="Arial Narrow" w:hAnsi="Arial Narrow"/>
          <w:sz w:val="26"/>
          <w:szCs w:val="26"/>
        </w:rPr>
        <w:t>cuerdo sobre su contenido con el Grupo Vox.  “Nos hubiera gustado traer una declaración institucional, porque el lema de este año es muy bonito, ‘Habla, actúa y denuncia por ella”, ha señalado, mostrando los carteles de la campaña contra la violencia machi</w:t>
      </w:r>
      <w:r>
        <w:rPr>
          <w:rFonts w:ascii="Arial Narrow" w:hAnsi="Arial Narrow"/>
          <w:sz w:val="26"/>
          <w:szCs w:val="26"/>
        </w:rPr>
        <w:t xml:space="preserve">sta de este año, que insta a denunciar en el caso de que la víctima no sea capaz de hacerlo. </w:t>
      </w:r>
    </w:p>
    <w:p w:rsidR="006A382A" w:rsidRDefault="006A382A">
      <w:pPr>
        <w:jc w:val="both"/>
        <w:rPr>
          <w:rFonts w:ascii="Arial Narrow" w:hAnsi="Arial Narrow"/>
          <w:sz w:val="26"/>
          <w:szCs w:val="26"/>
        </w:rPr>
      </w:pPr>
    </w:p>
    <w:p w:rsidR="006A382A" w:rsidRDefault="00D55CA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Igualmente, la responsable municipal ha incidido en que esta problemática social “exige unidad de acción y atañe a mujeres y a hombres, que son parte de la soluc</w:t>
      </w:r>
      <w:r>
        <w:rPr>
          <w:rFonts w:ascii="Arial Narrow" w:hAnsi="Arial Narrow"/>
          <w:sz w:val="26"/>
          <w:szCs w:val="26"/>
        </w:rPr>
        <w:t>ión, y mientras haya una mujer asesinada queda mucho por hacer, y, por tanto, necesitamos má</w:t>
      </w:r>
      <w:r>
        <w:rPr>
          <w:rFonts w:ascii="Arial Narrow" w:hAnsi="Arial Narrow"/>
          <w:sz w:val="26"/>
          <w:szCs w:val="26"/>
        </w:rPr>
        <w:t xml:space="preserve">s recursos, más educación en igualdad, mayor concienciación social y caminar de la mano, porque juntos lo conseguiremos”. </w:t>
      </w:r>
    </w:p>
    <w:p w:rsidR="006A382A" w:rsidRDefault="006A382A">
      <w:pPr>
        <w:jc w:val="both"/>
        <w:rPr>
          <w:rFonts w:ascii="Arial Narrow" w:hAnsi="Arial Narrow"/>
          <w:sz w:val="26"/>
          <w:szCs w:val="26"/>
        </w:rPr>
      </w:pPr>
    </w:p>
    <w:p w:rsidR="006A382A" w:rsidRDefault="00D55CA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el caso de Jerez, la teniente de alca</w:t>
      </w:r>
      <w:r>
        <w:rPr>
          <w:rFonts w:ascii="Arial Narrow" w:hAnsi="Arial Narrow"/>
          <w:sz w:val="26"/>
          <w:szCs w:val="26"/>
        </w:rPr>
        <w:t xml:space="preserve">ldesa ha explicado que en 2023 se han atendido hasta la fecha a 749 mujeres, de las que 382 han sido víctimas de violencia de género, y, de éstas, 117 tienen menos de 35 años. En relación a ello, Susana Sánchez ha insistido en que “hay que trabajar juntos </w:t>
      </w:r>
      <w:r>
        <w:rPr>
          <w:rFonts w:ascii="Arial Narrow" w:hAnsi="Arial Narrow"/>
          <w:sz w:val="26"/>
          <w:szCs w:val="26"/>
        </w:rPr>
        <w:t>para detectar dónde destinar esos recursos que empleamos para este tema, y prestar atención a la educación e las aulas. Es un problema muy importante y exige mucha unidad”.</w:t>
      </w:r>
    </w:p>
    <w:p w:rsidR="006A382A" w:rsidRDefault="006A382A">
      <w:pPr>
        <w:jc w:val="both"/>
        <w:rPr>
          <w:rFonts w:ascii="Arial Narrow" w:hAnsi="Arial Narrow"/>
          <w:sz w:val="26"/>
          <w:szCs w:val="26"/>
        </w:rPr>
      </w:pPr>
    </w:p>
    <w:p w:rsidR="006A382A" w:rsidRDefault="00D55CA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último, ha animado a toda la ciudadanía de Jerez a asistir esta tarde a la man</w:t>
      </w:r>
      <w:r>
        <w:rPr>
          <w:rFonts w:ascii="Arial Narrow" w:hAnsi="Arial Narrow"/>
          <w:sz w:val="26"/>
          <w:szCs w:val="26"/>
        </w:rPr>
        <w:t xml:space="preserve">ifestación contra la violencia machista, y ha dado las gracias al Consejo Local de la Mujer, “que lleva mucho tiempo trabajando en nuestra ciudad por el bienestar de las mujeres”. </w:t>
      </w:r>
    </w:p>
    <w:p w:rsidR="006A382A" w:rsidRDefault="006A382A">
      <w:pPr>
        <w:jc w:val="both"/>
        <w:rPr>
          <w:rFonts w:ascii="Arial Narrow" w:hAnsi="Arial Narrow"/>
          <w:sz w:val="26"/>
          <w:szCs w:val="26"/>
        </w:rPr>
      </w:pPr>
    </w:p>
    <w:p w:rsidR="006A382A" w:rsidRDefault="006A382A">
      <w:pPr>
        <w:jc w:val="both"/>
        <w:rPr>
          <w:rFonts w:ascii="Arial Narrow" w:hAnsi="Arial Narrow"/>
          <w:sz w:val="26"/>
          <w:szCs w:val="26"/>
        </w:rPr>
      </w:pPr>
    </w:p>
    <w:p w:rsidR="006A382A" w:rsidRDefault="00D55CA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Contenido de la proposición</w:t>
      </w:r>
    </w:p>
    <w:p w:rsidR="006A382A" w:rsidRDefault="006A382A">
      <w:pPr>
        <w:jc w:val="both"/>
        <w:rPr>
          <w:rFonts w:ascii="Arial Narrow" w:hAnsi="Arial Narrow"/>
          <w:sz w:val="26"/>
          <w:szCs w:val="26"/>
        </w:rPr>
      </w:pPr>
    </w:p>
    <w:p w:rsidR="006A382A" w:rsidRDefault="00D55CA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la proposición a la que se ha dado lectur</w:t>
      </w:r>
      <w:r>
        <w:rPr>
          <w:rFonts w:ascii="Arial Narrow" w:hAnsi="Arial Narrow"/>
          <w:sz w:val="26"/>
          <w:szCs w:val="26"/>
        </w:rPr>
        <w:t>a, se incide en que “la violencia ha sido y sigue siendo una de las manifestaciones más claras de la desigualdad y subordinación en las relaciones de poder de los hombres sobre las mujeres”, formando parte “de la vida diaria de muchas de ellas”, y subrayan</w:t>
      </w:r>
      <w:r>
        <w:rPr>
          <w:rFonts w:ascii="Arial Narrow" w:hAnsi="Arial Narrow"/>
          <w:sz w:val="26"/>
          <w:szCs w:val="26"/>
        </w:rPr>
        <w:t xml:space="preserve">do que el año 2023 está arrojando “un ascenso de casos de asesinatos machistas”. </w:t>
      </w:r>
    </w:p>
    <w:p w:rsidR="006A382A" w:rsidRDefault="006A382A">
      <w:pPr>
        <w:jc w:val="both"/>
        <w:rPr>
          <w:rFonts w:ascii="Arial Narrow" w:hAnsi="Arial Narrow"/>
          <w:sz w:val="26"/>
          <w:szCs w:val="26"/>
        </w:rPr>
      </w:pPr>
    </w:p>
    <w:p w:rsidR="006A382A" w:rsidRDefault="00D55CA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 pesar de las políticas públicas que se han ido aplicando para la eliminación de esta lacra social, en el texto se hace alusión a datos “preocupantes”, como que “1.236 muje</w:t>
      </w:r>
      <w:r>
        <w:rPr>
          <w:rFonts w:ascii="Arial Narrow" w:hAnsi="Arial Narrow"/>
          <w:sz w:val="26"/>
          <w:szCs w:val="26"/>
        </w:rPr>
        <w:t>res han sido asesinadas en España desde 2003, y 52 en lo que llevamos de año”. El número de menores que quedaron en situación de orfandad asciende a 416 desde 2015, año en que se comienzan a contabilizar como víctimas directas, y 49 menores han sido asesin</w:t>
      </w:r>
      <w:r>
        <w:rPr>
          <w:rFonts w:ascii="Arial Narrow" w:hAnsi="Arial Narrow"/>
          <w:sz w:val="26"/>
          <w:szCs w:val="26"/>
        </w:rPr>
        <w:t xml:space="preserve">ados. Entre los meses de abril y junio de este año, las mujeres víctimas creció un 5,66% y las denuncias un 5,43%”. </w:t>
      </w:r>
    </w:p>
    <w:p w:rsidR="006A382A" w:rsidRDefault="006A382A">
      <w:pPr>
        <w:jc w:val="both"/>
        <w:rPr>
          <w:rFonts w:ascii="Arial Narrow" w:hAnsi="Arial Narrow"/>
          <w:sz w:val="26"/>
          <w:szCs w:val="26"/>
        </w:rPr>
      </w:pPr>
    </w:p>
    <w:p w:rsidR="006A382A" w:rsidRDefault="00D55CA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 igual forma, se destaca que “en Andalucía suben un 3,8% las víctimas de violencia machista y un 8,6% las denuncias en el segundo trimes</w:t>
      </w:r>
      <w:r>
        <w:rPr>
          <w:rFonts w:ascii="Arial Narrow" w:hAnsi="Arial Narrow"/>
          <w:sz w:val="26"/>
          <w:szCs w:val="26"/>
        </w:rPr>
        <w:t xml:space="preserve">tre del año”. </w:t>
      </w:r>
    </w:p>
    <w:p w:rsidR="006A382A" w:rsidRDefault="006A382A">
      <w:pPr>
        <w:jc w:val="both"/>
        <w:rPr>
          <w:rFonts w:ascii="Arial Narrow" w:hAnsi="Arial Narrow"/>
          <w:sz w:val="26"/>
          <w:szCs w:val="26"/>
        </w:rPr>
      </w:pPr>
    </w:p>
    <w:p w:rsidR="006A382A" w:rsidRDefault="00D55CA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 por ello, que el Pleno municipal solicita a las administraciones Central y Autonómica una serie de medidas y acciones, tales como el desarrollo de un programa de prevención y actuación en redes sociales que contenga contenidos formativos</w:t>
      </w:r>
      <w:r>
        <w:rPr>
          <w:rFonts w:ascii="Arial Narrow" w:hAnsi="Arial Narrow"/>
          <w:sz w:val="26"/>
          <w:szCs w:val="26"/>
        </w:rPr>
        <w:t xml:space="preserve"> y de sensibilización sobre esta cuestión; así como la información de cómo actuar en caso de uso indebido de datos personales y sin consentimiento de la imagen de una persona, trato degradante o uso de aplicaciones que atentan contra la integridad sexual d</w:t>
      </w:r>
      <w:r>
        <w:rPr>
          <w:rFonts w:ascii="Arial Narrow" w:hAnsi="Arial Narrow"/>
          <w:sz w:val="26"/>
          <w:szCs w:val="26"/>
        </w:rPr>
        <w:t xml:space="preserve">e las personas”. </w:t>
      </w:r>
    </w:p>
    <w:p w:rsidR="006A382A" w:rsidRDefault="006A382A">
      <w:pPr>
        <w:jc w:val="both"/>
        <w:rPr>
          <w:rFonts w:ascii="Arial Narrow" w:hAnsi="Arial Narrow"/>
          <w:sz w:val="26"/>
          <w:szCs w:val="26"/>
        </w:rPr>
      </w:pPr>
    </w:p>
    <w:p w:rsidR="006A382A" w:rsidRDefault="00D55CA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Además de solicitar un incremento de recursos para esta problemática, el Pleno  insta también a ambas administraciones a “facilitar a todos los centros escolares talleres y seminarios sobre educación afectivo-sexual, basados en la iguald</w:t>
      </w:r>
      <w:r>
        <w:rPr>
          <w:rFonts w:ascii="Arial Narrow" w:hAnsi="Arial Narrow"/>
          <w:sz w:val="26"/>
          <w:szCs w:val="26"/>
        </w:rPr>
        <w:t>ad, el respeto mutuo y la libertad”, así como a activar las ayudas necesarias para la contratación de Agentes de Igualdad, tanto en los municipios de más de 20.000 habitantes, como en las entidades y organismos depen</w:t>
      </w:r>
      <w:r>
        <w:rPr>
          <w:rFonts w:ascii="Arial Narrow" w:hAnsi="Arial Narrow"/>
          <w:sz w:val="26"/>
          <w:szCs w:val="26"/>
        </w:rPr>
        <w:t>di</w:t>
      </w:r>
      <w:r>
        <w:rPr>
          <w:rFonts w:ascii="Arial Narrow" w:hAnsi="Arial Narrow"/>
          <w:sz w:val="26"/>
          <w:szCs w:val="26"/>
        </w:rPr>
        <w:t>entes de las Diputaciones Provinciales”.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6A382A" w:rsidRDefault="006A382A">
      <w:pPr>
        <w:jc w:val="both"/>
        <w:rPr>
          <w:rFonts w:ascii="Arial Narrow" w:hAnsi="Arial Narrow"/>
          <w:sz w:val="26"/>
          <w:szCs w:val="26"/>
        </w:rPr>
      </w:pPr>
    </w:p>
    <w:p w:rsidR="006A382A" w:rsidRDefault="00D55CA6">
      <w:pPr>
        <w:jc w:val="both"/>
      </w:pPr>
      <w:r>
        <w:rPr>
          <w:rFonts w:ascii="Arial Narrow" w:hAnsi="Arial Narrow"/>
          <w:sz w:val="26"/>
          <w:szCs w:val="26"/>
        </w:rPr>
        <w:t>Además, en la proposición se hace alusión a una serie de “desafíos” en la lucha contra este tipo de violencia, entre los que figuran el repunte en el número de feminicidios en los últimos meses; el creciente dato sobre la desprotección de las mujeres qu</w:t>
      </w:r>
      <w:r>
        <w:rPr>
          <w:rFonts w:ascii="Arial Narrow" w:hAnsi="Arial Narrow"/>
          <w:sz w:val="26"/>
          <w:szCs w:val="26"/>
        </w:rPr>
        <w:t>e habían interpuesto denuncias; la persistencia de esta violencia en sectores de población joven; la mercantilización de las mujeres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o la impunidad de las prácticas de explotación reproductiva. </w:t>
      </w:r>
    </w:p>
    <w:sectPr w:rsidR="006A382A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55CA6">
      <w:r>
        <w:separator/>
      </w:r>
    </w:p>
  </w:endnote>
  <w:endnote w:type="continuationSeparator" w:id="0">
    <w:p w:rsidR="00000000" w:rsidRDefault="00D5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Mangal;Cambria Math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82A" w:rsidRDefault="006A382A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55CA6">
      <w:r>
        <w:separator/>
      </w:r>
    </w:p>
  </w:footnote>
  <w:footnote w:type="continuationSeparator" w:id="0">
    <w:p w:rsidR="00000000" w:rsidRDefault="00D55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82A" w:rsidRDefault="006A382A">
    <w:pPr>
      <w:pStyle w:val="Encabezado"/>
      <w:rPr>
        <w:sz w:val="26"/>
        <w:szCs w:val="26"/>
        <w:u w:val="single"/>
        <w:lang w:val="x-none" w:eastAsia="x-none"/>
      </w:rPr>
    </w:pPr>
  </w:p>
  <w:p w:rsidR="006A382A" w:rsidRDefault="00D55CA6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901FC"/>
    <w:multiLevelType w:val="multilevel"/>
    <w:tmpl w:val="BD40C0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CB518F"/>
    <w:multiLevelType w:val="multilevel"/>
    <w:tmpl w:val="599ADC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2A"/>
    <w:rsid w:val="006A382A"/>
    <w:rsid w:val="00D5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F2052-36E9-4CA9-8A19-25F1E957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tenidodelmarco">
    <w:name w:val="Contenido del marco"/>
    <w:basedOn w:val="Normal"/>
    <w:qFormat/>
  </w:style>
  <w:style w:type="paragraph" w:customStyle="1" w:styleId="PrrafonormaldeSanz">
    <w:name w:val="Párrafo normal de Sanz"/>
    <w:qFormat/>
    <w:pPr>
      <w:widowControl w:val="0"/>
      <w:spacing w:before="227" w:line="252" w:lineRule="auto"/>
      <w:jc w:val="both"/>
    </w:pPr>
    <w:rPr>
      <w:rFonts w:ascii="Arial" w:eastAsia="SimSun;宋体" w:hAnsi="Arial" w:cs="Mangal;Cambria Math"/>
      <w:color w:val="000000"/>
      <w:sz w:val="2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778</Words>
  <Characters>4281</Characters>
  <Application>Microsoft Office Word</Application>
  <DocSecurity>0</DocSecurity>
  <Lines>35</Lines>
  <Paragraphs>10</Paragraphs>
  <ScaleCrop>false</ScaleCrop>
  <Company>Aytojerez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98</cp:revision>
  <dcterms:created xsi:type="dcterms:W3CDTF">2023-11-24T12:43:00Z</dcterms:created>
  <dcterms:modified xsi:type="dcterms:W3CDTF">2023-11-24T12:46:00Z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