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63A9" w:rsidRDefault="00434988">
      <w:pPr>
        <w:rPr>
          <w:rFonts w:ascii="Arial Narrow" w:hAnsi="Arial Narrow"/>
          <w:sz w:val="40"/>
          <w:szCs w:val="40"/>
        </w:rPr>
      </w:pPr>
      <w:r>
        <w:rPr>
          <w:rFonts w:ascii="Arial Narrow" w:hAnsi="Arial Narrow" w:cs="Arial"/>
          <w:b/>
          <w:bCs/>
          <w:sz w:val="40"/>
          <w:szCs w:val="40"/>
        </w:rPr>
        <w:t xml:space="preserve">La alcaldesa anima a los jerezanos a seguir apostando por la solidaridad esta Navidad con la XI Campaña Juguetes Sin Límites </w:t>
      </w:r>
    </w:p>
    <w:p w:rsidR="006363A9" w:rsidRDefault="006363A9">
      <w:pPr>
        <w:rPr>
          <w:sz w:val="36"/>
          <w:szCs w:val="36"/>
        </w:rPr>
      </w:pPr>
    </w:p>
    <w:p w:rsidR="006363A9" w:rsidRDefault="00434988">
      <w:pPr>
        <w:rPr>
          <w:rFonts w:ascii="Arial Narrow" w:hAnsi="Arial Narrow" w:cs="Arial"/>
          <w:sz w:val="36"/>
          <w:szCs w:val="36"/>
        </w:rPr>
      </w:pPr>
      <w:r>
        <w:rPr>
          <w:rFonts w:ascii="Arial Narrow" w:hAnsi="Arial Narrow" w:cs="Arial"/>
          <w:sz w:val="36"/>
          <w:szCs w:val="36"/>
        </w:rPr>
        <w:t xml:space="preserve">Los regalos podrán entregarse en los Claustros de Santo Domingo el 21 y 22 de diciembre </w:t>
      </w:r>
    </w:p>
    <w:p w:rsidR="006363A9" w:rsidRDefault="006363A9">
      <w:pPr>
        <w:rPr>
          <w:rFonts w:ascii="Arial Narrow" w:hAnsi="Arial Narrow" w:cs="Arial"/>
          <w:sz w:val="36"/>
          <w:szCs w:val="36"/>
        </w:rPr>
      </w:pPr>
    </w:p>
    <w:p w:rsidR="006363A9" w:rsidRDefault="00434988">
      <w:pPr>
        <w:jc w:val="both"/>
        <w:rPr>
          <w:rFonts w:ascii="Arial Narrow" w:hAnsi="Arial Narrow"/>
          <w:sz w:val="26"/>
          <w:szCs w:val="26"/>
        </w:rPr>
      </w:pPr>
      <w:r>
        <w:rPr>
          <w:rFonts w:ascii="Arial Narrow" w:eastAsia="Tahoma" w:hAnsi="Arial Narrow" w:cs="Arial"/>
          <w:b/>
          <w:bCs/>
          <w:sz w:val="26"/>
          <w:szCs w:val="26"/>
        </w:rPr>
        <w:t>18 de diciembre de 2023</w:t>
      </w:r>
      <w:r>
        <w:rPr>
          <w:rFonts w:ascii="Arial Narrow" w:eastAsia="Tahoma" w:hAnsi="Arial Narrow" w:cs="Arial"/>
          <w:sz w:val="26"/>
          <w:szCs w:val="26"/>
        </w:rPr>
        <w:t xml:space="preserve">. La alcaldesa de Jerez, María José García-Pelayo, ha presentado junto a la directora de </w:t>
      </w:r>
      <w:proofErr w:type="spellStart"/>
      <w:r>
        <w:rPr>
          <w:rFonts w:ascii="Arial Narrow" w:eastAsia="Tahoma" w:hAnsi="Arial Narrow" w:cs="Arial"/>
          <w:sz w:val="26"/>
          <w:szCs w:val="26"/>
        </w:rPr>
        <w:t>Sinlímites</w:t>
      </w:r>
      <w:proofErr w:type="spellEnd"/>
      <w:r>
        <w:rPr>
          <w:rFonts w:ascii="Arial Narrow" w:eastAsia="Tahoma" w:hAnsi="Arial Narrow" w:cs="Arial"/>
          <w:sz w:val="26"/>
          <w:szCs w:val="26"/>
        </w:rPr>
        <w:t xml:space="preserve"> Comunicación, Amparo Bou, la XI Campaña Juguetes Sin Límites, que un año más instalará su punto de entrega de juguetes nuevos en los Claustros de Santo Domingo para facilitar que los Reyes Magos puedan llegar a todos los hogares jerezanos. La ciudadanía está invitada a sumarse a esta iniciativa entregando juguetes nuevos en este equipamiento municipal los días 21 y 22 de diciembre, en horario de 10.30 a 13.30 y de 18 a 20.45 horas. </w:t>
      </w:r>
    </w:p>
    <w:p w:rsidR="006363A9" w:rsidRDefault="006363A9">
      <w:pPr>
        <w:jc w:val="both"/>
        <w:rPr>
          <w:rFonts w:ascii="Arial Narrow" w:hAnsi="Arial Narrow"/>
          <w:sz w:val="26"/>
          <w:szCs w:val="26"/>
        </w:rPr>
      </w:pPr>
    </w:p>
    <w:p w:rsidR="006363A9" w:rsidRDefault="00434988">
      <w:pPr>
        <w:jc w:val="both"/>
        <w:rPr>
          <w:rFonts w:ascii="Arial Narrow" w:hAnsi="Arial Narrow"/>
          <w:sz w:val="26"/>
          <w:szCs w:val="26"/>
        </w:rPr>
      </w:pPr>
      <w:r>
        <w:rPr>
          <w:rFonts w:ascii="Arial Narrow" w:eastAsia="Tahoma" w:hAnsi="Arial Narrow" w:cs="Arial"/>
          <w:sz w:val="26"/>
          <w:szCs w:val="26"/>
        </w:rPr>
        <w:t xml:space="preserve">El acto de presentación de esta iniciativa solidaria y su cartel anunciador ha contado con la presencia de los delegados municipales Francisco Zurita y </w:t>
      </w:r>
      <w:proofErr w:type="spellStart"/>
      <w:r>
        <w:rPr>
          <w:rFonts w:ascii="Arial Narrow" w:eastAsia="Tahoma" w:hAnsi="Arial Narrow" w:cs="Arial"/>
          <w:sz w:val="26"/>
          <w:szCs w:val="26"/>
        </w:rPr>
        <w:t>Yessika</w:t>
      </w:r>
      <w:proofErr w:type="spellEnd"/>
      <w:r>
        <w:rPr>
          <w:rFonts w:ascii="Arial Narrow" w:eastAsia="Tahoma" w:hAnsi="Arial Narrow" w:cs="Arial"/>
          <w:sz w:val="26"/>
          <w:szCs w:val="26"/>
        </w:rPr>
        <w:t xml:space="preserve"> Quintero; los representantes de los Reyes Magos 2024 Ana María Orellana y Luis Lara; la presidenta de la asociación de Reyes Magos, Gema García-Bermúdez; el representante del Club Rotary Jerez Internacional, José Antonio Aguilar, y la presidenta de la Orquesta Álvarez </w:t>
      </w:r>
      <w:proofErr w:type="spellStart"/>
      <w:r>
        <w:rPr>
          <w:rFonts w:ascii="Arial Narrow" w:eastAsia="Tahoma" w:hAnsi="Arial Narrow" w:cs="Arial"/>
          <w:sz w:val="26"/>
          <w:szCs w:val="26"/>
        </w:rPr>
        <w:t>Beigbeder</w:t>
      </w:r>
      <w:proofErr w:type="spellEnd"/>
      <w:r>
        <w:rPr>
          <w:rFonts w:ascii="Arial Narrow" w:eastAsia="Tahoma" w:hAnsi="Arial Narrow" w:cs="Arial"/>
          <w:sz w:val="26"/>
          <w:szCs w:val="26"/>
        </w:rPr>
        <w:t xml:space="preserve">, Magdalena Garrido; junto a Esteban Fernández y el equipo técnico de </w:t>
      </w:r>
      <w:proofErr w:type="spellStart"/>
      <w:r>
        <w:rPr>
          <w:rFonts w:ascii="Arial Narrow" w:eastAsia="Tahoma" w:hAnsi="Arial Narrow" w:cs="Arial"/>
          <w:sz w:val="26"/>
          <w:szCs w:val="26"/>
        </w:rPr>
        <w:t>Sinlímites</w:t>
      </w:r>
      <w:proofErr w:type="spellEnd"/>
      <w:r>
        <w:rPr>
          <w:rFonts w:ascii="Arial Narrow" w:eastAsia="Tahoma" w:hAnsi="Arial Narrow" w:cs="Arial"/>
          <w:sz w:val="26"/>
          <w:szCs w:val="26"/>
        </w:rPr>
        <w:t xml:space="preserve"> Comunicación.</w:t>
      </w:r>
    </w:p>
    <w:p w:rsidR="006363A9" w:rsidRDefault="006363A9">
      <w:pPr>
        <w:jc w:val="both"/>
        <w:rPr>
          <w:rFonts w:ascii="Arial Narrow" w:hAnsi="Arial Narrow"/>
          <w:sz w:val="26"/>
          <w:szCs w:val="26"/>
        </w:rPr>
      </w:pPr>
    </w:p>
    <w:p w:rsidR="006363A9" w:rsidRDefault="00434988">
      <w:pPr>
        <w:jc w:val="both"/>
        <w:rPr>
          <w:rFonts w:ascii="Arial Narrow" w:hAnsi="Arial Narrow"/>
          <w:sz w:val="26"/>
          <w:szCs w:val="26"/>
        </w:rPr>
      </w:pPr>
      <w:r>
        <w:rPr>
          <w:rFonts w:ascii="Arial Narrow" w:eastAsia="Tahoma" w:hAnsi="Arial Narrow" w:cs="Arial"/>
          <w:sz w:val="26"/>
          <w:szCs w:val="26"/>
        </w:rPr>
        <w:t xml:space="preserve">La alcaldesa ha destacado que “es un honor compartir este día la presentación de esta campaña y poder agradecer a todos los que hacéis posible una iniciativa como ésta, en la que el Gobierno de Jerez va de la mano con la empresa </w:t>
      </w:r>
      <w:proofErr w:type="spellStart"/>
      <w:r>
        <w:rPr>
          <w:rFonts w:ascii="Arial Narrow" w:eastAsia="Tahoma" w:hAnsi="Arial Narrow" w:cs="Arial"/>
          <w:sz w:val="26"/>
          <w:szCs w:val="26"/>
        </w:rPr>
        <w:t>Sinlímites</w:t>
      </w:r>
      <w:proofErr w:type="spellEnd"/>
      <w:r>
        <w:rPr>
          <w:rFonts w:ascii="Arial Narrow" w:eastAsia="Tahoma" w:hAnsi="Arial Narrow" w:cs="Arial"/>
          <w:sz w:val="26"/>
          <w:szCs w:val="26"/>
        </w:rPr>
        <w:t xml:space="preserve">, con el Club Rotary Jerez Internacional y con los Reyes Magos.  </w:t>
      </w:r>
      <w:r>
        <w:rPr>
          <w:rFonts w:ascii="Arial Narrow" w:hAnsi="Arial Narrow"/>
          <w:sz w:val="26"/>
          <w:szCs w:val="26"/>
        </w:rPr>
        <w:t>Cuando las iniciativas surgen de la unidad y del cariño mutuo, salen bien”.</w:t>
      </w:r>
    </w:p>
    <w:p w:rsidR="006363A9" w:rsidRDefault="006363A9">
      <w:pPr>
        <w:jc w:val="both"/>
        <w:rPr>
          <w:rFonts w:ascii="Arial Narrow" w:hAnsi="Arial Narrow"/>
          <w:sz w:val="26"/>
          <w:szCs w:val="26"/>
        </w:rPr>
      </w:pPr>
    </w:p>
    <w:p w:rsidR="006363A9" w:rsidRDefault="00434988">
      <w:pPr>
        <w:jc w:val="both"/>
        <w:rPr>
          <w:rFonts w:ascii="Arial Narrow" w:hAnsi="Arial Narrow"/>
          <w:sz w:val="26"/>
          <w:szCs w:val="26"/>
        </w:rPr>
      </w:pPr>
      <w:r>
        <w:rPr>
          <w:rFonts w:ascii="Arial Narrow" w:hAnsi="Arial Narrow"/>
          <w:sz w:val="26"/>
          <w:szCs w:val="26"/>
        </w:rPr>
        <w:t xml:space="preserve">María José García-Pelayo ha señalado que “está iniciativa tiene su origen en Belén hace 2023 años cuando unos Reyes Magos fueron a llevarles sus tesoros al niño Dios, y os lo dice una alcaldesa que cree en la Navidad y que cree que todas las personas que han encarnado a los Reyes Magos a lo largo de la historia lo que hacen es tomar ese testigo,  esta iniciativa tiene que seguir este camino siempre”. </w:t>
      </w:r>
    </w:p>
    <w:p w:rsidR="006363A9" w:rsidRDefault="006363A9">
      <w:pPr>
        <w:jc w:val="both"/>
        <w:rPr>
          <w:rFonts w:ascii="Arial Narrow" w:hAnsi="Arial Narrow"/>
          <w:sz w:val="26"/>
          <w:szCs w:val="26"/>
        </w:rPr>
      </w:pPr>
    </w:p>
    <w:p w:rsidR="006363A9" w:rsidRDefault="00434988">
      <w:pPr>
        <w:jc w:val="both"/>
        <w:rPr>
          <w:rFonts w:ascii="Arial Narrow" w:hAnsi="Arial Narrow"/>
          <w:sz w:val="26"/>
          <w:szCs w:val="26"/>
        </w:rPr>
      </w:pPr>
      <w:r>
        <w:rPr>
          <w:rFonts w:ascii="Arial Narrow" w:hAnsi="Arial Narrow"/>
          <w:sz w:val="26"/>
          <w:szCs w:val="26"/>
        </w:rPr>
        <w:t xml:space="preserve">La regidora ha invitado a toda la ciudadanía a sumarse a esta causa, reivindicando que “es una ilusión que estoy segura de que va a seguir viva muchos años, igual que los Reyes Magos, y quiero dar las gracias a todos los </w:t>
      </w:r>
      <w:r>
        <w:rPr>
          <w:rFonts w:ascii="Arial Narrow" w:hAnsi="Arial Narrow"/>
          <w:sz w:val="26"/>
          <w:szCs w:val="26"/>
        </w:rPr>
        <w:lastRenderedPageBreak/>
        <w:t>jerezanos y jerezanas por el cariño con el que se están volcando en todas las iniciativas solidarias de la ciudad”, reivindicando que “no queremos que haya nadie que se sienta solo esta Navidad y no queremos que ningún jerezano, ninguna jerezana, se quede sin un regalo estas Navidades”.</w:t>
      </w:r>
    </w:p>
    <w:p w:rsidR="006363A9" w:rsidRDefault="006363A9">
      <w:pPr>
        <w:jc w:val="both"/>
        <w:rPr>
          <w:rFonts w:ascii="Arial Narrow" w:hAnsi="Arial Narrow"/>
          <w:sz w:val="26"/>
          <w:szCs w:val="26"/>
        </w:rPr>
      </w:pPr>
    </w:p>
    <w:p w:rsidR="006363A9" w:rsidRDefault="00434988">
      <w:pPr>
        <w:jc w:val="both"/>
        <w:rPr>
          <w:rFonts w:ascii="Arial Narrow" w:hAnsi="Arial Narrow"/>
          <w:sz w:val="26"/>
          <w:szCs w:val="26"/>
        </w:rPr>
      </w:pPr>
      <w:r>
        <w:rPr>
          <w:rFonts w:ascii="Arial Narrow" w:hAnsi="Arial Narrow"/>
          <w:sz w:val="26"/>
          <w:szCs w:val="26"/>
        </w:rPr>
        <w:t xml:space="preserve">Amparo Bou ha agradecido la colaboración del Ayuntamiento y ha recordado que “es una </w:t>
      </w:r>
      <w:r>
        <w:rPr>
          <w:rFonts w:ascii="Arial Narrow" w:eastAsia="Tahoma" w:hAnsi="Arial Narrow" w:cs="Arial"/>
          <w:sz w:val="26"/>
          <w:szCs w:val="26"/>
        </w:rPr>
        <w:t xml:space="preserve">campaña que afrontamos todos los años con mucha ilusión y mucha responsabilidad y tenemos ese objetivo de que todos los niños de Jerez estrenen un juguete el 6 de enero”, recordando que “en estos once años tenemos muchísimos agradecimientos que dar, ese primer año comenzamos con María José García-Pelayo como alcaldesa, y con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 como una de las representantes de Sus Majestades. Nuestro agradecimiento a todos los Reyes Magos, a los de este año y a los de los años anteriores, a la Asociación de Reyes Magos y al Club Rotary</w:t>
      </w:r>
      <w:r w:rsidR="00332F4A">
        <w:rPr>
          <w:rFonts w:ascii="Arial Narrow" w:eastAsia="Tahoma" w:hAnsi="Arial Narrow" w:cs="Arial"/>
          <w:sz w:val="26"/>
          <w:szCs w:val="26"/>
        </w:rPr>
        <w:t xml:space="preserve"> Jerez Internacional</w:t>
      </w:r>
      <w:bookmarkStart w:id="0" w:name="_GoBack"/>
      <w:bookmarkEnd w:id="0"/>
      <w:r>
        <w:rPr>
          <w:rFonts w:ascii="Arial Narrow" w:eastAsia="Tahoma" w:hAnsi="Arial Narrow" w:cs="Arial"/>
          <w:sz w:val="26"/>
          <w:szCs w:val="26"/>
        </w:rPr>
        <w:t xml:space="preserve"> por su apoyo y ayuda”.</w:t>
      </w:r>
    </w:p>
    <w:p w:rsidR="006363A9" w:rsidRDefault="006363A9">
      <w:pPr>
        <w:pStyle w:val="Textopreformateado"/>
        <w:rPr>
          <w:rFonts w:ascii="Arial Narrow" w:eastAsia="Tahoma" w:hAnsi="Arial Narrow" w:cs="Arial"/>
          <w:sz w:val="26"/>
          <w:szCs w:val="26"/>
        </w:rPr>
      </w:pPr>
    </w:p>
    <w:p w:rsidR="006363A9" w:rsidRDefault="006363A9">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6363A9">
        <w:tc>
          <w:tcPr>
            <w:tcW w:w="7649" w:type="dxa"/>
            <w:tcBorders>
              <w:top w:val="single" w:sz="2" w:space="0" w:color="000000"/>
              <w:left w:val="single" w:sz="2" w:space="0" w:color="000000"/>
              <w:bottom w:val="single" w:sz="2" w:space="0" w:color="000000"/>
              <w:right w:val="single" w:sz="2" w:space="0" w:color="000000"/>
            </w:tcBorders>
          </w:tcPr>
          <w:p w:rsidR="006363A9" w:rsidRDefault="00434988">
            <w:pPr>
              <w:widowControl w:val="0"/>
            </w:pPr>
            <w:r>
              <w:rPr>
                <w:rFonts w:ascii="Arial" w:hAnsi="Arial" w:cs="Arial"/>
                <w:i/>
                <w:iCs/>
                <w:sz w:val="22"/>
                <w:szCs w:val="22"/>
              </w:rPr>
              <w:t>Se adjunta fotografía, cartel, enlace de audio de la presentación :</w:t>
            </w:r>
          </w:p>
          <w:p w:rsidR="006363A9" w:rsidRDefault="00332F4A">
            <w:pPr>
              <w:pStyle w:val="Ttulo4"/>
              <w:widowControl w:val="0"/>
            </w:pPr>
            <w:hyperlink r:id="rId7">
              <w:r w:rsidR="00434988">
                <w:rPr>
                  <w:rStyle w:val="EnlacedeInternet"/>
                  <w:rFonts w:ascii="Arial" w:hAnsi="Arial" w:cs="Arial"/>
                  <w:b w:val="0"/>
                  <w:bCs w:val="0"/>
                  <w:i/>
                  <w:iCs/>
                  <w:sz w:val="22"/>
                  <w:szCs w:val="22"/>
                </w:rPr>
                <w:t>https://ssweb.seap.minhap.es/almacen/descarga/envio/c307a614ddef3099a6941a7d5ef2d3870ed3a14c</w:t>
              </w:r>
            </w:hyperlink>
          </w:p>
          <w:p w:rsidR="006363A9" w:rsidRDefault="006363A9">
            <w:pPr>
              <w:widowControl w:val="0"/>
              <w:rPr>
                <w:rFonts w:ascii="Arial" w:hAnsi="Arial" w:cs="Arial"/>
                <w:i/>
                <w:iCs/>
                <w:sz w:val="22"/>
                <w:szCs w:val="22"/>
              </w:rPr>
            </w:pPr>
          </w:p>
          <w:p w:rsidR="006363A9" w:rsidRDefault="00434988">
            <w:pPr>
              <w:widowControl w:val="0"/>
            </w:pPr>
            <w:r>
              <w:rPr>
                <w:rFonts w:ascii="Arial" w:hAnsi="Arial" w:cs="Arial"/>
                <w:i/>
                <w:iCs/>
                <w:sz w:val="22"/>
                <w:szCs w:val="22"/>
              </w:rPr>
              <w:t>Enlace de vídeo de spot promocional de la campaña:</w:t>
            </w:r>
          </w:p>
          <w:p w:rsidR="006363A9" w:rsidRDefault="006363A9">
            <w:pPr>
              <w:widowControl w:val="0"/>
              <w:rPr>
                <w:rFonts w:ascii="Arial" w:hAnsi="Arial" w:cs="Arial"/>
                <w:i/>
                <w:iCs/>
                <w:sz w:val="22"/>
                <w:szCs w:val="22"/>
              </w:rPr>
            </w:pPr>
          </w:p>
          <w:p w:rsidR="006363A9" w:rsidRDefault="00434988">
            <w:pPr>
              <w:widowControl w:val="0"/>
            </w:pPr>
            <w:r>
              <w:rPr>
                <w:rStyle w:val="EnlacedeInternet"/>
                <w:rFonts w:ascii="Arial" w:hAnsi="Arial" w:cs="Arial"/>
                <w:i/>
                <w:iCs/>
                <w:sz w:val="22"/>
                <w:szCs w:val="22"/>
              </w:rPr>
              <w:t>https://www.youtube.com/watch?v=JrYmwyJAyow</w:t>
            </w:r>
          </w:p>
          <w:p w:rsidR="006363A9" w:rsidRDefault="006363A9">
            <w:pPr>
              <w:widowControl w:val="0"/>
              <w:rPr>
                <w:rFonts w:ascii="Arial" w:hAnsi="Arial" w:cs="Arial"/>
                <w:i/>
                <w:iCs/>
                <w:sz w:val="22"/>
                <w:szCs w:val="22"/>
              </w:rPr>
            </w:pPr>
          </w:p>
        </w:tc>
      </w:tr>
    </w:tbl>
    <w:p w:rsidR="006363A9" w:rsidRDefault="006363A9">
      <w:pPr>
        <w:rPr>
          <w:rFonts w:ascii="Arial" w:hAnsi="Arial" w:cs="Arial"/>
          <w:b/>
          <w:sz w:val="36"/>
        </w:rPr>
      </w:pPr>
    </w:p>
    <w:sectPr w:rsidR="006363A9">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7A" w:rsidRDefault="00434988">
      <w:r>
        <w:separator/>
      </w:r>
    </w:p>
  </w:endnote>
  <w:endnote w:type="continuationSeparator" w:id="0">
    <w:p w:rsidR="003C117A" w:rsidRDefault="0043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1"/>
    <w:family w:val="roman"/>
    <w:pitch w:val="default"/>
  </w:font>
  <w:font w:name="Gill Sans MT">
    <w:panose1 w:val="020B0502020104020203"/>
    <w:charset w:val="00"/>
    <w:family w:val="swiss"/>
    <w:pitch w:val="variable"/>
    <w:sig w:usb0="00000007" w:usb1="00000000" w:usb2="00000000" w:usb3="00000000" w:csb0="00000003"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1"/>
    <w:family w:val="roma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1"/>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A9" w:rsidRDefault="006363A9">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7A" w:rsidRDefault="00434988">
      <w:r>
        <w:separator/>
      </w:r>
    </w:p>
  </w:footnote>
  <w:footnote w:type="continuationSeparator" w:id="0">
    <w:p w:rsidR="003C117A" w:rsidRDefault="0043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3A9" w:rsidRDefault="006363A9">
    <w:pPr>
      <w:pStyle w:val="Encabezado"/>
      <w:rPr>
        <w:sz w:val="26"/>
        <w:szCs w:val="26"/>
        <w:u w:val="single"/>
        <w:lang w:val="x-none" w:eastAsia="x-none"/>
      </w:rPr>
    </w:pPr>
  </w:p>
  <w:p w:rsidR="006363A9" w:rsidRDefault="00434988">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B51BE"/>
    <w:multiLevelType w:val="multilevel"/>
    <w:tmpl w:val="78DAD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FA57A9"/>
    <w:multiLevelType w:val="multilevel"/>
    <w:tmpl w:val="7E9A72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63A9"/>
    <w:rsid w:val="00332F4A"/>
    <w:rsid w:val="003C117A"/>
    <w:rsid w:val="00434988"/>
    <w:rsid w:val="006363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273E9-0B08-4783-BE73-00A8DA5B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c307a614ddef3099a6941a7d5ef2d3870ed3a1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561</Words>
  <Characters>3086</Characters>
  <Application>Microsoft Office Word</Application>
  <DocSecurity>0</DocSecurity>
  <Lines>25</Lines>
  <Paragraphs>7</Paragraphs>
  <ScaleCrop>false</ScaleCrop>
  <Company>Aytojerez</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40</cp:revision>
  <dcterms:created xsi:type="dcterms:W3CDTF">2023-10-05T08:59:00Z</dcterms:created>
  <dcterms:modified xsi:type="dcterms:W3CDTF">2023-12-18T12:29:00Z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