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658B" w:rsidRDefault="00604310" w:rsidP="00A5658B">
      <w:pPr>
        <w:rPr>
          <w:sz w:val="40"/>
          <w:szCs w:val="40"/>
        </w:rPr>
      </w:pPr>
      <w:r>
        <w:rPr>
          <w:rFonts w:ascii="Arial Narrow" w:eastAsia="Tahoma" w:hAnsi="Arial Narrow" w:cs="Arial"/>
          <w:b/>
          <w:bCs/>
          <w:sz w:val="40"/>
          <w:szCs w:val="40"/>
        </w:rPr>
        <w:t>El</w:t>
      </w:r>
      <w:r w:rsidR="00A5658B">
        <w:rPr>
          <w:rFonts w:ascii="Arial Narrow" w:eastAsia="Tahoma" w:hAnsi="Arial Narrow" w:cs="Arial"/>
          <w:b/>
          <w:bCs/>
          <w:sz w:val="40"/>
          <w:szCs w:val="40"/>
        </w:rPr>
        <w:t xml:space="preserve"> programa municipal ‘Oportunidades Empresariales Profesionales del Patrimonio de Jerez’</w:t>
      </w:r>
      <w:r>
        <w:rPr>
          <w:rFonts w:ascii="Arial Narrow" w:eastAsia="Tahoma" w:hAnsi="Arial Narrow" w:cs="Arial"/>
          <w:b/>
          <w:bCs/>
          <w:sz w:val="40"/>
          <w:szCs w:val="40"/>
        </w:rPr>
        <w:t xml:space="preserve"> ofrece 40 acciones formativas</w:t>
      </w:r>
    </w:p>
    <w:p w:rsidR="00A5658B" w:rsidRDefault="00A5658B" w:rsidP="00A5658B">
      <w:pPr>
        <w:rPr>
          <w:rFonts w:ascii="Arial Narrow" w:hAnsi="Arial Narrow" w:cs="Arial"/>
          <w:b/>
          <w:bCs/>
          <w:sz w:val="40"/>
          <w:szCs w:val="40"/>
        </w:rPr>
      </w:pPr>
    </w:p>
    <w:p w:rsidR="00A5658B" w:rsidRDefault="00A5658B" w:rsidP="00604310">
      <w:r>
        <w:rPr>
          <w:rFonts w:ascii="Arial Narrow" w:eastAsia="Tahoma" w:hAnsi="Arial Narrow" w:cs="Arial"/>
          <w:sz w:val="36"/>
          <w:szCs w:val="36"/>
        </w:rPr>
        <w:t>Esta edición</w:t>
      </w:r>
      <w:r w:rsidR="00604310">
        <w:rPr>
          <w:rFonts w:ascii="Arial Narrow" w:eastAsia="Tahoma" w:hAnsi="Arial Narrow" w:cs="Arial"/>
          <w:sz w:val="36"/>
          <w:szCs w:val="36"/>
        </w:rPr>
        <w:t>, que comenzará el 23 de enero,</w:t>
      </w:r>
      <w:bookmarkStart w:id="0" w:name="_GoBack"/>
      <w:bookmarkEnd w:id="0"/>
      <w:r>
        <w:rPr>
          <w:rFonts w:ascii="Arial Narrow" w:eastAsia="Tahoma" w:hAnsi="Arial Narrow" w:cs="Arial"/>
          <w:sz w:val="36"/>
          <w:szCs w:val="36"/>
        </w:rPr>
        <w:t xml:space="preserve"> engloba casi cien horas lectivas para profesionales del turismo y  servicios</w:t>
      </w:r>
    </w:p>
    <w:p w:rsidR="00A5658B" w:rsidRDefault="00A5658B" w:rsidP="00A5658B">
      <w:pPr>
        <w:rPr>
          <w:rFonts w:ascii="Arial Narrow" w:hAnsi="Arial Narrow" w:cs="Arial"/>
          <w:sz w:val="36"/>
          <w:szCs w:val="36"/>
        </w:rPr>
      </w:pP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eastAsia="Tahoma" w:hAnsi="Arial Narrow" w:cs="Arial"/>
          <w:b/>
          <w:bCs/>
          <w:sz w:val="26"/>
          <w:szCs w:val="26"/>
        </w:rPr>
        <w:t>12  de enero de 2024</w:t>
      </w:r>
      <w:r>
        <w:rPr>
          <w:rFonts w:ascii="Arial Narrow" w:eastAsia="Tahoma" w:hAnsi="Arial Narrow" w:cs="Arial"/>
          <w:sz w:val="26"/>
          <w:szCs w:val="26"/>
        </w:rPr>
        <w:t xml:space="preserve">. La delegada de Empleo y Trabajo Autónomo,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Nela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García, y el delegado de Cultura y Patrimonio Histórico, Francisco Zurita, han presentado </w:t>
      </w:r>
      <w:r w:rsidR="00604310">
        <w:rPr>
          <w:rFonts w:ascii="Arial Narrow" w:eastAsia="Tahoma" w:hAnsi="Arial Narrow" w:cs="Arial"/>
          <w:sz w:val="26"/>
          <w:szCs w:val="26"/>
        </w:rPr>
        <w:t>la cuarta edición del programa ‘</w:t>
      </w:r>
      <w:r>
        <w:rPr>
          <w:rFonts w:ascii="Arial Narrow" w:eastAsia="Tahoma" w:hAnsi="Arial Narrow" w:cs="Arial"/>
          <w:sz w:val="26"/>
          <w:szCs w:val="26"/>
        </w:rPr>
        <w:t>Oportunidades Empresariales Profes</w:t>
      </w:r>
      <w:r w:rsidR="00604310">
        <w:rPr>
          <w:rFonts w:ascii="Arial Narrow" w:eastAsia="Tahoma" w:hAnsi="Arial Narrow" w:cs="Arial"/>
          <w:sz w:val="26"/>
          <w:szCs w:val="26"/>
        </w:rPr>
        <w:t>ionales del Patrimonio de Jerez’</w:t>
      </w:r>
      <w:r>
        <w:rPr>
          <w:rFonts w:ascii="Arial Narrow" w:eastAsia="Tahoma" w:hAnsi="Arial Narrow" w:cs="Arial"/>
          <w:sz w:val="26"/>
          <w:szCs w:val="26"/>
        </w:rPr>
        <w:t>, una iniciativa dirigida a los profesionales y emprendedores del turismo y servicios complementarios con el objetivo de explorar y acercar al sector herramientas y oportunidades de negocio derivadas del riquísimo y diverso patrimonio histórico de la ciudad.</w:t>
      </w: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eastAsia="Tahoma" w:hAnsi="Arial Narrow" w:cs="Arial"/>
          <w:sz w:val="26"/>
          <w:szCs w:val="26"/>
        </w:rPr>
        <w:t xml:space="preserve">Esta cuarta edición se desarrollará entre los meses de enero y abril de 2024 y en ella se ofertan un total de 40 acciones formativas y 97 horas lectivas, comenzando el día 23 de enero. Se trata de un programa más extenso y diversificado que el de anteriores convocatorias en el que se amplía la oferta formativa y se mejoran los contenidos. </w:t>
      </w: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eastAsia="Tahoma" w:hAnsi="Arial Narrow" w:cs="Arial"/>
          <w:sz w:val="26"/>
          <w:szCs w:val="26"/>
        </w:rPr>
        <w:t xml:space="preserve">“El conocimiento y experiencia en materia de patrimonio histórico de la Delegación de Cultura se suma a la amplia experiencia y práctica apoyando y fomentando proyectos e iniciativas empresariales de la Delegación de Empleo” ha dicho la delegada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Nela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García quien ha resaltado que “las principales novedades de programa se incorporan en el apartado de formación empresarial donde se ha puesto mucho énfasis”. </w:t>
      </w: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</w:p>
    <w:p w:rsidR="00A5658B" w:rsidRDefault="00A5658B" w:rsidP="00A5658B">
      <w:pPr>
        <w:jc w:val="both"/>
        <w:rPr>
          <w:color w:val="000000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El delegado de Cultura y Patrimonio Histórico, Francisco Zurita, ha destacado la importancia de "entender el patrimonio de nuestra ciudad, no sólo como un activo al que hay que cuidar, conservar y mantener </w:t>
      </w:r>
      <w:bookmarkStart w:id="1" w:name="_GoBack1"/>
      <w:bookmarkEnd w:id="1"/>
      <w:r>
        <w:rPr>
          <w:rFonts w:ascii="Arial Narrow" w:eastAsia="Tahoma" w:hAnsi="Arial Narrow" w:cs="Arial"/>
          <w:color w:val="000000"/>
          <w:sz w:val="26"/>
          <w:szCs w:val="26"/>
        </w:rPr>
        <w:t>sino como una fuente de riqueza que genera empleo, recursos y sinergias positivas y uno de los activos más fuertes y potentes que tiene nuestra ciudad. El patrimonio como recurso turístico y económico, bien entendido y gestionado, sin banalizar, de forma sostenible y poniendo en valor todo lo que nos da carácter y personalidad", ha añadido.</w:t>
      </w:r>
    </w:p>
    <w:p w:rsidR="00A5658B" w:rsidRDefault="00A5658B" w:rsidP="00A5658B">
      <w:pPr>
        <w:jc w:val="both"/>
        <w:rPr>
          <w:rFonts w:ascii="Arial Narrow" w:eastAsia="Tahoma" w:hAnsi="Arial Narrow" w:cs="Arial"/>
          <w:color w:val="00B050"/>
          <w:sz w:val="26"/>
          <w:szCs w:val="26"/>
        </w:rPr>
      </w:pP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eastAsia="Tahoma" w:hAnsi="Arial Narrow" w:cs="Arial"/>
          <w:sz w:val="26"/>
          <w:szCs w:val="26"/>
        </w:rPr>
        <w:t xml:space="preserve">La programación combina las sesiones de teoría con las prácticas y se distribuyen en tres grandes bloques de formación teórica sobre el patrimonio histórico, </w:t>
      </w:r>
      <w:r>
        <w:rPr>
          <w:rFonts w:ascii="Arial Narrow" w:eastAsia="Tahoma" w:hAnsi="Arial Narrow" w:cs="Arial"/>
          <w:sz w:val="26"/>
          <w:szCs w:val="26"/>
        </w:rPr>
        <w:lastRenderedPageBreak/>
        <w:t>sesiones formativas sobre el patrimonio como herramienta profesional y empresarial y la formación práctica mediante visitas guiadas.</w:t>
      </w: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eastAsia="Tahoma" w:hAnsi="Arial Narrow" w:cs="Arial"/>
          <w:sz w:val="26"/>
          <w:szCs w:val="26"/>
        </w:rPr>
        <w:t>Hasta una veintena de docentes intervienen impartiendo este programa formativo contando con la colaboración de un amplio grupo de técnicos municipales de Empleo, Trabajo Autónomo, Comercio y Empresa, Cultura, Fiestas, Patrimonio Histórico y Capitalidad Cultural, Urbanismo y Onda Jerez RTV. Destaca especialmente la intervención en el diseño y desarrollo del programa de Manuel Romero Bejarano y de Agustín García Lázaro en las sesiones y rutas destinadas a conocer el patrimonio de la campiña jerezana.</w:t>
      </w: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eastAsia="Tahoma" w:hAnsi="Arial Narrow" w:cs="Arial"/>
          <w:sz w:val="26"/>
          <w:szCs w:val="26"/>
        </w:rPr>
        <w:t xml:space="preserve">Para profundizar en el apoyo a las iniciativas empresariales y emprendedoras que participen en el programa, los alumnos tendrán a su disposición los servicios de asesoramiento a emprendedores y empresas que ofrece el Ayuntamiento de Jerez, contando con el apoyo de una técnica del Departamento de Trabajo Autónomo y Empresa que prestará su colaboración en el diseño y puesta en marcha de sus ideas de negocio. </w:t>
      </w: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eastAsia="Tahoma" w:hAnsi="Arial Narrow" w:cs="Arial"/>
          <w:sz w:val="26"/>
          <w:szCs w:val="26"/>
        </w:rPr>
        <w:t>El programa es gratuito para los alumnos y por ello se requerirá compromiso de participación en sus acciones. Las clases teóricas serán en horario de tarde y las prácticas por la mañana. La mayoría de las sesiones se imparti</w:t>
      </w:r>
      <w:r w:rsidR="00604310">
        <w:rPr>
          <w:rFonts w:ascii="Arial Narrow" w:eastAsia="Tahoma" w:hAnsi="Arial Narrow" w:cs="Arial"/>
          <w:sz w:val="26"/>
          <w:szCs w:val="26"/>
        </w:rPr>
        <w:t>rán en el salón de actos de la D</w:t>
      </w:r>
      <w:r>
        <w:rPr>
          <w:rFonts w:ascii="Arial Narrow" w:eastAsia="Tahoma" w:hAnsi="Arial Narrow" w:cs="Arial"/>
          <w:sz w:val="26"/>
          <w:szCs w:val="26"/>
        </w:rPr>
        <w:t xml:space="preserve">elegación de Empleo </w:t>
      </w:r>
      <w:r w:rsidR="00604310">
        <w:rPr>
          <w:rFonts w:ascii="Arial Narrow" w:eastAsia="Tahoma" w:hAnsi="Arial Narrow" w:cs="Arial"/>
          <w:sz w:val="26"/>
          <w:szCs w:val="26"/>
        </w:rPr>
        <w:t>y</w:t>
      </w:r>
      <w:r>
        <w:rPr>
          <w:rFonts w:ascii="Arial Narrow" w:eastAsia="Tahoma" w:hAnsi="Arial Narrow" w:cs="Arial"/>
          <w:sz w:val="26"/>
          <w:szCs w:val="26"/>
        </w:rPr>
        <w:t xml:space="preserve"> en el Museo Arqueológico de la ciudad. </w:t>
      </w: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eastAsia="Tahoma" w:hAnsi="Arial Narrow" w:cs="Arial"/>
          <w:sz w:val="26"/>
          <w:szCs w:val="26"/>
        </w:rPr>
        <w:t>Las personas interesadas en participar en este programa pueden hacerlo a través de la web municipal, en el enlace:</w:t>
      </w: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eastAsia="Tahoma" w:hAnsi="Arial Narrow" w:cs="Arial"/>
          <w:sz w:val="26"/>
          <w:szCs w:val="26"/>
        </w:rPr>
        <w:t xml:space="preserve"> </w:t>
      </w:r>
      <w:r>
        <w:rPr>
          <w:rStyle w:val="EnlacedeInternet"/>
          <w:rFonts w:ascii="Arial Narrow" w:eastAsia="Tahoma" w:hAnsi="Arial Narrow" w:cs="Arial"/>
          <w:sz w:val="26"/>
          <w:szCs w:val="26"/>
        </w:rPr>
        <w:t>https://www.jerez.es/emprendimiento/formacion/programa-patrimonio-jerez</w:t>
      </w: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</w:p>
    <w:p w:rsidR="00A5658B" w:rsidRDefault="00A5658B" w:rsidP="00A5658B">
      <w:pPr>
        <w:jc w:val="both"/>
        <w:rPr>
          <w:rFonts w:ascii="Arial Narrow" w:hAnsi="Arial Narrow"/>
          <w:sz w:val="40"/>
          <w:szCs w:val="40"/>
        </w:rPr>
      </w:pPr>
    </w:p>
    <w:p w:rsidR="00A5658B" w:rsidRDefault="00A5658B" w:rsidP="00A5658B">
      <w:pPr>
        <w:jc w:val="both"/>
        <w:rPr>
          <w:i/>
          <w:iCs/>
        </w:rPr>
      </w:pPr>
      <w:r>
        <w:rPr>
          <w:rFonts w:ascii="Arial Narrow" w:eastAsia="Tahoma" w:hAnsi="Arial Narrow" w:cs="Arial"/>
          <w:i/>
          <w:iCs/>
          <w:sz w:val="26"/>
          <w:szCs w:val="26"/>
        </w:rPr>
        <w:t>[Se adjunta fotografía]</w:t>
      </w:r>
    </w:p>
    <w:p w:rsidR="00156EB3" w:rsidRPr="00A5658B" w:rsidRDefault="00156EB3" w:rsidP="00A5658B"/>
    <w:sectPr w:rsidR="00156EB3" w:rsidRPr="00A5658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905" w:rsidRDefault="00965905">
      <w:r>
        <w:separator/>
      </w:r>
    </w:p>
  </w:endnote>
  <w:endnote w:type="continuationSeparator" w:id="0">
    <w:p w:rsidR="00965905" w:rsidRDefault="0096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156E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905" w:rsidRDefault="00965905">
      <w:r>
        <w:separator/>
      </w:r>
    </w:p>
  </w:footnote>
  <w:footnote w:type="continuationSeparator" w:id="0">
    <w:p w:rsidR="00965905" w:rsidRDefault="00965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156E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65905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65905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26409"/>
    <w:multiLevelType w:val="multilevel"/>
    <w:tmpl w:val="D7CADC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FE73AF"/>
    <w:multiLevelType w:val="multilevel"/>
    <w:tmpl w:val="9C1A07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B3"/>
    <w:rsid w:val="00156EB3"/>
    <w:rsid w:val="00604310"/>
    <w:rsid w:val="00965905"/>
    <w:rsid w:val="00A5658B"/>
    <w:rsid w:val="00C7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DEFC9-0A93-446B-8DFF-358A65AB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74483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3</cp:revision>
  <cp:lastPrinted>2023-10-11T07:08:00Z</cp:lastPrinted>
  <dcterms:created xsi:type="dcterms:W3CDTF">2024-01-12T11:57:00Z</dcterms:created>
  <dcterms:modified xsi:type="dcterms:W3CDTF">2024-01-12T12:02:00Z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