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sz w:val="40"/>
          <w:szCs w:val="40"/>
        </w:rPr>
      </w:pPr>
      <w:r>
        <w:rPr>
          <w:rFonts w:cs="Arial Narrow" w:ascii="Arial Narrow" w:hAnsi="Arial Narrow"/>
          <w:b/>
          <w:bCs/>
          <w:sz w:val="40"/>
          <w:szCs w:val="40"/>
          <w:lang w:eastAsia="es-ES_tradnl"/>
        </w:rPr>
        <w:t>El Gobierno subraya el éxito de la campaña de reciclaje en las zambombas de Jerez</w:t>
      </w:r>
    </w:p>
    <w:p>
      <w:pPr>
        <w:pStyle w:val="Cuerpodetexto"/>
        <w:spacing w:lineRule="auto" w:line="240"/>
        <w:rPr>
          <w:sz w:val="40"/>
          <w:szCs w:val="40"/>
        </w:rPr>
      </w:pPr>
      <w:r>
        <w:rPr/>
      </w:r>
    </w:p>
    <w:p>
      <w:pPr>
        <w:pStyle w:val="Cuerpodetexto"/>
        <w:spacing w:lineRule="auto" w:line="240"/>
        <w:rPr>
          <w:sz w:val="40"/>
          <w:szCs w:val="40"/>
        </w:rPr>
      </w:pPr>
      <w:r>
        <w:rPr>
          <w:rFonts w:cs="Arial Narrow" w:ascii="Arial Narrow" w:hAnsi="Arial Narrow"/>
          <w:b w:val="false"/>
          <w:bCs w:val="false"/>
          <w:sz w:val="36"/>
          <w:szCs w:val="36"/>
          <w:lang w:eastAsia="es-ES_tradnl"/>
        </w:rPr>
        <w:t>La Asociación Mª Auxiliadora de Montealto, la Hermandad de la Veracruz y la Hermandad de la Candelaria obtienen los premios de Ecovidrio al reciclaje en las ‘Zambombas’</w:t>
      </w:r>
      <w:r>
        <w:rPr>
          <w:rFonts w:cs="Arial Narrow" w:ascii="Arial Narrow" w:hAnsi="Arial Narrow"/>
          <w:b/>
          <w:bCs/>
          <w:sz w:val="40"/>
          <w:szCs w:val="40"/>
        </w:rPr>
        <w:t xml:space="preserve"> </w:t>
      </w:r>
    </w:p>
    <w:p>
      <w:pPr>
        <w:pStyle w:val="Cuerpodetexto"/>
        <w:spacing w:lineRule="auto" w:line="240"/>
        <w:rPr>
          <w:sz w:val="40"/>
          <w:szCs w:val="40"/>
        </w:rPr>
      </w:pPr>
      <w:r>
        <w:rPr/>
      </w:r>
    </w:p>
    <w:p>
      <w:pPr>
        <w:pStyle w:val="Cuerpodetexto"/>
        <w:spacing w:lineRule="auto" w:line="240"/>
        <w:rPr>
          <w:sz w:val="36"/>
          <w:szCs w:val="36"/>
        </w:rPr>
      </w:pPr>
      <w:r>
        <w:rPr>
          <w:rFonts w:cs="Arial Narrow" w:ascii="Arial Narrow" w:hAnsi="Arial Narrow"/>
          <w:sz w:val="36"/>
          <w:szCs w:val="36"/>
        </w:rPr>
        <w:t>Los premios van destinados a las bolsas de caridad de las entidades ganadoras</w:t>
      </w:r>
    </w:p>
    <w:p>
      <w:pPr>
        <w:pStyle w:val="Textbody"/>
        <w:widowControl w:val="false"/>
        <w:shd w:val="clear" w:color="auto" w:fill="FFFFFF"/>
        <w:tabs>
          <w:tab w:val="clear" w:pos="720"/>
          <w:tab w:val="left" w:pos="729" w:leader="none"/>
        </w:tabs>
        <w:spacing w:lineRule="auto" w:line="240" w:before="0" w:after="142"/>
        <w:jc w:val="both"/>
        <w:rPr/>
      </w:pPr>
      <w:r>
        <w:rPr>
          <w:rFonts w:eastAsia="Arial" w:cs="Arial Narrow" w:ascii="Arial Narrow" w:hAnsi="Arial Narrow"/>
          <w:b/>
          <w:bCs/>
          <w:sz w:val="26"/>
          <w:szCs w:val="26"/>
          <w:lang w:eastAsia="es-ES_tradnl"/>
        </w:rPr>
        <w:t>22 de enero de 2024.</w:t>
      </w:r>
      <w:r>
        <w:rPr>
          <w:rFonts w:eastAsia="Arial" w:cs="Arial Narrow" w:ascii="Arial Narrow" w:hAnsi="Arial Narrow"/>
          <w:b/>
          <w:bCs/>
          <w:szCs w:val="24"/>
          <w:lang w:eastAsia="es-ES_tradnl"/>
        </w:rPr>
        <w:t xml:space="preserve"> </w:t>
      </w:r>
      <w:r>
        <w:rPr>
          <w:rFonts w:eastAsia="Arial" w:cs="Arial Narrow" w:ascii="Arial Narrow" w:hAnsi="Arial Narrow"/>
          <w:sz w:val="26"/>
          <w:szCs w:val="26"/>
          <w:lang w:eastAsia="es-ES_tradnl"/>
        </w:rPr>
        <w:t xml:space="preserve">La Asociación Mª Auxiliadora de Montealto, la Hermandad de la Veracruz y la Hermandad de la Candelaria han obtenido </w:t>
      </w:r>
      <w:r>
        <w:rPr>
          <w:rFonts w:cs="Arial Narrow" w:ascii="Arial Narrow" w:hAnsi="Arial Narrow"/>
          <w:color w:val="000000"/>
          <w:sz w:val="26"/>
          <w:szCs w:val="26"/>
          <w:lang w:eastAsia="es-ES_tradnl"/>
        </w:rPr>
        <w:t xml:space="preserve">los premios de Ecovidrio al reciclaje en las ‘Zambombas’, que se ha celebrado por primera vez en Jerez, siendo una de las primeras y principales novedades del convenio suscrito por el Gobierno de Jerez en noviembre pasado con tal entidad, y que supone una mejora con el que existía y que quedó sin vigencia desde abril de 2021. </w:t>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t xml:space="preserve">El teniente de alcaldesa de Servicios Públicos y Medio Ambiente, Jaime Espinar, junto al delegado de Economía y Hacienda, Francisco Delgado, ha agradecido en el acto de entrega de los cheques a las entidades premiadas “a todas las asociaciones, hermandades y asociaciones participantes su compromiso con el reciclaje y también su responsabilidad con el cuidado de nuestra ciudad, </w:t>
      </w:r>
      <w:r>
        <w:rPr>
          <w:rFonts w:eastAsia="Tahoma" w:cs="Arial Narrow" w:ascii="Arial Narrow" w:hAnsi="Arial Narrow"/>
          <w:sz w:val="26"/>
          <w:szCs w:val="26"/>
        </w:rPr>
        <w:t>lo que ha permitido que esta campaña sea todo un éxito</w:t>
      </w:r>
      <w:r>
        <w:rPr>
          <w:rFonts w:eastAsia="Tahoma" w:cs="Arial Narrow" w:ascii="Arial Narrow" w:hAnsi="Arial Narrow"/>
          <w:sz w:val="26"/>
          <w:szCs w:val="26"/>
        </w:rPr>
        <w:t>” en unas fiestas navideñas “en las que Jerez ha sido una referencia”.</w:t>
      </w:r>
    </w:p>
    <w:p>
      <w:pPr>
        <w:pStyle w:val="Normal"/>
        <w:jc w:val="both"/>
        <w:rPr>
          <w:rFonts w:ascii="Arial Narrow" w:hAnsi="Arial Narrow" w:eastAsia="Tahoma" w:cs="Arial Narrow"/>
          <w:sz w:val="26"/>
          <w:szCs w:val="26"/>
        </w:rPr>
      </w:pPr>
      <w:r>
        <w:rPr>
          <w:rFonts w:eastAsia="Tahoma" w:cs="Arial Narrow" w:ascii="Arial Narrow" w:hAnsi="Arial Narrow"/>
          <w:sz w:val="26"/>
          <w:szCs w:val="26"/>
        </w:rPr>
      </w:r>
    </w:p>
    <w:p>
      <w:pPr>
        <w:pStyle w:val="Normal"/>
        <w:jc w:val="both"/>
        <w:rPr/>
      </w:pPr>
      <w:r>
        <w:rPr>
          <w:rFonts w:eastAsia="Tahoma" w:cs="Arial Narrow" w:ascii="Arial Narrow" w:hAnsi="Arial Narrow"/>
          <w:sz w:val="26"/>
          <w:szCs w:val="26"/>
        </w:rPr>
        <w:t>El Gobierno de Jerez subraya “nuestro compromiso con el Medio Ambiente, con el reciclaje y la Sostenibilidad, desde campañas como ésta y la que también se ha impulsado en cuanto al reciclaje de envases ligeros mediante ‘Ecoembes’, con la participación de la ciudadanía y desde el objetivo de incrementar el número de contenedores y la frecuencia de paso en la recogida”, ha indicado Espinar.</w:t>
      </w:r>
    </w:p>
    <w:p>
      <w:pPr>
        <w:pStyle w:val="Normal"/>
        <w:jc w:val="both"/>
        <w:rPr/>
      </w:pPr>
      <w:r>
        <w:rPr/>
      </w:r>
    </w:p>
    <w:p>
      <w:pPr>
        <w:pStyle w:val="Normal"/>
        <w:jc w:val="both"/>
        <w:rPr/>
      </w:pPr>
      <w:r>
        <w:rPr>
          <w:rFonts w:eastAsia="Tahoma" w:cs="Arial Narrow" w:ascii="Arial Narrow" w:hAnsi="Arial Narrow"/>
          <w:sz w:val="26"/>
          <w:szCs w:val="26"/>
        </w:rPr>
        <w:t>En este sentido, Espinar ha recordado que “el convenio suscrito a finales del año pasado con ‘Ecovidrio’ precisamente tiene el objetivo de reimpulsar el reciclaje de vidrio en la ciudad con acciones más participativas por parte de los colectivos de la ciudad, entre otras medidas, como ha sido ésta en la campaña de Navidad. Entendemos que una buena gestión de los residuos de vidrio, una mayor concienciación y el aumento previsto del número de contenedores hará que Jerez recupere la tendencia al alza en cuanto al reciclaje de vidrio. De momento, esta campaña de Navidad es una buena noticia, estamos en el buen camino”.</w:t>
      </w:r>
    </w:p>
    <w:p>
      <w:pPr>
        <w:pStyle w:val="Normal"/>
        <w:jc w:val="both"/>
        <w:rPr/>
      </w:pPr>
      <w:r>
        <w:rPr/>
      </w:r>
    </w:p>
    <w:p>
      <w:pPr>
        <w:pStyle w:val="Normal"/>
        <w:jc w:val="both"/>
        <w:rPr/>
      </w:pPr>
      <w:r>
        <w:rPr>
          <w:rFonts w:eastAsia="Tahoma" w:cs="Arial Narrow" w:ascii="Arial Narrow" w:hAnsi="Arial Narrow"/>
          <w:sz w:val="26"/>
          <w:szCs w:val="26"/>
        </w:rPr>
        <w:t>La Hermandad de la Candelaria, representada por su Hermano Mayor, Sergio Garvín, así como por Ángel Vázquez y por José Quirós, ha logrado 3.828,17 puntos en el juego web, lo que supone un premio de 500 euros mientras que en el reto ‘kilos de vidrio’ en las plazas de celebración de las zambombas, M.ª Auxiliadora de Montealto suma 54.289,43 puntos (1.000 euros) y la Hermandad de la Veracruz un total de 39.569,40 puntos (500 euros), habiendo recogido, respectivamente, 850 kilos de envases de vidrio en sus dos días de ‘zambomba’ en el caso de M.ª Auxiliadora de Montealto y de 390 kilos de envases en el caso de la Veracruz en su tradicional zambomba. Han asistido al acto por parte de la Asociación María Auxiliadora su director de cofradías, Manuel Fernández, así como la secretaria, Paula Pérez y la responsable de eventos, Lucía Padilla. Por parte de la Hermandad de la Veracruz ha asistido su Hermano Mayor, Manuel Báez.</w:t>
      </w:r>
    </w:p>
    <w:p>
      <w:pPr>
        <w:pStyle w:val="Normal"/>
        <w:jc w:val="both"/>
        <w:rPr/>
      </w:pPr>
      <w:r>
        <w:rPr/>
      </w:r>
    </w:p>
    <w:p>
      <w:pPr>
        <w:pStyle w:val="Normal"/>
        <w:jc w:val="both"/>
        <w:rPr/>
      </w:pPr>
      <w:r>
        <w:rPr>
          <w:rFonts w:cs="Arial Narrow" w:ascii="Arial Narrow" w:hAnsi="Arial Narrow"/>
          <w:sz w:val="26"/>
          <w:szCs w:val="26"/>
        </w:rPr>
        <w:t xml:space="preserve">Se recuerda que para la mencionada campaña, denominada </w:t>
      </w:r>
      <w:r>
        <w:rPr>
          <w:rFonts w:cs="Arial Narrow" w:ascii="Arial Narrow" w:hAnsi="Arial Narrow"/>
          <w:sz w:val="26"/>
          <w:szCs w:val="26"/>
          <w:lang w:eastAsia="es-ES_tradnl"/>
        </w:rPr>
        <w:t xml:space="preserve">‘Ven, ven, ven, recicla vidrio en Jerez!’, </w:t>
      </w:r>
      <w:r>
        <w:rPr>
          <w:rFonts w:cs="Arial Narrow" w:ascii="Arial Narrow" w:hAnsi="Arial Narrow"/>
          <w:sz w:val="26"/>
          <w:szCs w:val="26"/>
        </w:rPr>
        <w:t>se instalaron 20 contenedores de refuerzo a través de ‘Ecovidrio’ vinilados especialmente para las fechas navideñas con el lema.</w:t>
      </w:r>
    </w:p>
    <w:p>
      <w:pPr>
        <w:pStyle w:val="Normal"/>
        <w:jc w:val="both"/>
        <w:rPr/>
      </w:pPr>
      <w:r>
        <w:rPr/>
      </w:r>
    </w:p>
    <w:p>
      <w:pPr>
        <w:pStyle w:val="Normal"/>
        <w:jc w:val="both"/>
        <w:rPr/>
      </w:pPr>
      <w:r>
        <w:rPr>
          <w:rFonts w:cs="Arial Narrow" w:ascii="Arial Narrow" w:hAnsi="Arial Narrow"/>
          <w:sz w:val="26"/>
          <w:szCs w:val="26"/>
        </w:rPr>
        <w:t xml:space="preserve">La campaña consistió en un triple reto a ciudadanos y a hermandades, asociaciones y agrupaciones organizadoras de Zambombas, a través de la participación en un trivial de puntuación en la web </w:t>
      </w:r>
      <w:hyperlink r:id="rId2">
        <w:r>
          <w:rPr>
            <w:rStyle w:val="EnlacedeInternet"/>
            <w:rFonts w:cs="Arial Narrow" w:ascii="Arial Narrow" w:hAnsi="Arial Narrow"/>
            <w:sz w:val="26"/>
            <w:szCs w:val="26"/>
          </w:rPr>
          <w:t>www.elsurreciclavidrio.com/jerez</w:t>
        </w:r>
      </w:hyperlink>
      <w:r>
        <w:rPr>
          <w:rFonts w:cs="Arial Narrow" w:ascii="Arial Narrow" w:hAnsi="Arial Narrow"/>
          <w:sz w:val="26"/>
          <w:szCs w:val="26"/>
        </w:rPr>
        <w:t>. Los ciudadanos registrados y participantes han elegido una de las Zambombas organizadas por hermandades, asociaciones o agrupaciones participantes, sumando puntos en su cuestionario, siendo premiada la que obtenga mayor puntuación.</w:t>
      </w:r>
    </w:p>
    <w:p>
      <w:pPr>
        <w:pStyle w:val="Normal"/>
        <w:jc w:val="both"/>
        <w:rPr/>
      </w:pPr>
      <w:r>
        <w:rPr/>
      </w:r>
    </w:p>
    <w:p>
      <w:pPr>
        <w:pStyle w:val="Normal"/>
        <w:jc w:val="both"/>
        <w:rPr/>
      </w:pPr>
      <w:r>
        <w:rPr>
          <w:rFonts w:cs="Arial Narrow" w:ascii="Arial Narrow" w:hAnsi="Arial Narrow"/>
          <w:b/>
          <w:bCs/>
          <w:sz w:val="26"/>
          <w:szCs w:val="26"/>
        </w:rPr>
        <w:t>4.700 kilos de envases reciclados por las entidades participantes</w:t>
      </w:r>
    </w:p>
    <w:p>
      <w:pPr>
        <w:pStyle w:val="Normal"/>
        <w:jc w:val="both"/>
        <w:rPr/>
      </w:pPr>
      <w:r>
        <w:rPr/>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En cuanto al reto de recogida de vidrio reciclado en los contenedores tematizados ubicados en la plaza del Banco, plaza de Belén y plaza de La Asunción, los premios económicos de 1.000 euros y de 500 euros, respectivamente, serán para su bolsa de caridad. Han tomado parte en la campaña la Hermandad de la Sed, la Hermandad del Cristo de la Expiración, la Hermandad de la Redención, la Asociación Juvenil Futuro Abierto, la Hermandad Bondad y Misericordia, la Asociación María Auxiliadora de Montealto, la Hermandad del Soberano Poder, la Hermandad de la Veracruz, la Hermandad de la Sagrada Cena, la Hermandad de la Lanzada, la Hermandad de la Sed, la Hermandad del Carmen, la Hermandad del Resucitado y la Hermandad del Consuelo. La suma de los envases de vidrio reciclados por parte de las hermandades y entidades participantes ha sido de 4.700 kilos.</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Tahoma" w:cs="Arial Narrow"/>
          <w:b/>
          <w:b/>
          <w:color w:val="000000"/>
          <w:sz w:val="26"/>
          <w:szCs w:val="26"/>
        </w:rPr>
      </w:pPr>
      <w:r>
        <w:rPr>
          <w:rFonts w:eastAsia="Tahoma" w:cs="Arial Narrow" w:ascii="Arial Narrow" w:hAnsi="Arial Narrow"/>
          <w:b/>
          <w:color w:val="000000"/>
          <w:sz w:val="26"/>
          <w:szCs w:val="26"/>
        </w:rPr>
        <w:t>Campaña ‘El Mundo’ de Ecoembes</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 xml:space="preserve">De igual manera, el teniente de alcaldesa de Servicios Públicos ha hecho mención a los datos “positivos tanto de participación como de recopilación de información en los distintos distritos de la ciudad” de la campaña de reciclaje de envases ligeros impulsada por el Ayuntamiento a través de Ecoembes. </w:t>
      </w:r>
    </w:p>
    <w:p>
      <w:pPr>
        <w:pStyle w:val="Textbody"/>
        <w:widowControl w:val="false"/>
        <w:shd w:val="clear" w:color="auto" w:fill="FFFFFF"/>
        <w:tabs>
          <w:tab w:val="clear" w:pos="720"/>
          <w:tab w:val="left" w:pos="729" w:leader="none"/>
        </w:tabs>
        <w:spacing w:lineRule="auto" w:line="240" w:before="0" w:after="142"/>
        <w:jc w:val="both"/>
        <w:rPr>
          <w:rFonts w:ascii="Arial Narrow" w:hAnsi="Arial Narrow" w:eastAsia="Tahoma" w:cs="Arial Narrow"/>
          <w:color w:val="000000"/>
          <w:sz w:val="26"/>
          <w:szCs w:val="26"/>
        </w:rPr>
      </w:pPr>
      <w:r>
        <w:rPr>
          <w:rFonts w:eastAsia="Tahoma" w:cs="Arial Narrow" w:ascii="Arial Narrow" w:hAnsi="Arial Narrow"/>
          <w:color w:val="000000"/>
          <w:sz w:val="26"/>
          <w:szCs w:val="26"/>
        </w:rPr>
        <w:t>Espinar ha afirmado que “han participado 940 personas en la campaña, y la información que se ha recopilado será analizada por Medio Ambiente precisamente para incidir en las medidas a desarrollar para incrementar la recogida de envases ligeros” de manera que “podamos aumentar el número de contenedores de todo tipo de reciclaje y también la frecuencia de recogida”.</w:t>
      </w:r>
    </w:p>
    <w:p>
      <w:pPr>
        <w:pStyle w:val="Textbody"/>
        <w:widowControl w:val="false"/>
        <w:shd w:val="clear" w:color="auto" w:fill="FFFFFF"/>
        <w:tabs>
          <w:tab w:val="clear" w:pos="720"/>
          <w:tab w:val="left" w:pos="729" w:leader="none"/>
        </w:tabs>
        <w:spacing w:lineRule="auto" w:line="240" w:before="0" w:after="142"/>
        <w:jc w:val="both"/>
        <w:rPr/>
      </w:pPr>
      <w:r>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rFonts w:ascii="Arial Narrow" w:hAnsi="Arial Narrow" w:cs="Arial Narrow"/>
                <w:i/>
                <w:i/>
                <w:iCs/>
                <w:color w:val="000000"/>
                <w:szCs w:val="24"/>
              </w:rPr>
            </w:pPr>
            <w:r>
              <w:rPr>
                <w:rFonts w:eastAsia="Arial Narrow" w:cs="Arial Narrow" w:ascii="Arial Narrow" w:hAnsi="Arial Narrow"/>
                <w:color w:val="00000A"/>
                <w:szCs w:val="24"/>
              </w:rPr>
              <w:t xml:space="preserve"> </w:t>
            </w:r>
            <w:r>
              <w:rPr>
                <w:rFonts w:cs="Arial Narrow" w:ascii="Arial Narrow" w:hAnsi="Arial Narrow"/>
                <w:i/>
                <w:iCs/>
                <w:color w:val="000000"/>
                <w:szCs w:val="24"/>
              </w:rPr>
              <w:t>Se adjunta fotografía y enlace de audio:</w:t>
            </w:r>
          </w:p>
          <w:p>
            <w:pPr>
              <w:pStyle w:val="Contenidodelatabla"/>
              <w:widowControl w:val="false"/>
              <w:jc w:val="both"/>
              <w:rPr>
                <w:rFonts w:ascii="Arial Narrow" w:hAnsi="Arial Narrow" w:cs="Arial Narrow"/>
                <w:i/>
                <w:i/>
                <w:iCs/>
                <w:color w:val="000000"/>
                <w:szCs w:val="24"/>
              </w:rPr>
            </w:pPr>
            <w:r>
              <w:rPr>
                <w:rFonts w:cs="Arial Narrow" w:ascii="Arial Narrow" w:hAnsi="Arial Narrow"/>
                <w:i/>
                <w:iCs/>
                <w:color w:val="000000"/>
                <w:szCs w:val="24"/>
              </w:rPr>
            </w:r>
          </w:p>
          <w:p>
            <w:pPr>
              <w:pStyle w:val="Contenidodelatabla"/>
              <w:widowControl w:val="false"/>
              <w:jc w:val="both"/>
              <w:rPr>
                <w:rFonts w:ascii="Arial Narrow" w:hAnsi="Arial Narrow" w:cs="Arial Narrow"/>
                <w:i/>
                <w:i/>
                <w:iCs/>
                <w:color w:val="000000"/>
                <w:szCs w:val="24"/>
              </w:rPr>
            </w:pPr>
            <w:hyperlink r:id="rId3">
              <w:r>
                <w:rPr>
                  <w:rStyle w:val="EnlacedeInternet"/>
                  <w:rFonts w:cs="Arial Narrow" w:ascii="Arial Narrow" w:hAnsi="Arial Narrow"/>
                  <w:i/>
                  <w:iCs/>
                  <w:szCs w:val="24"/>
                </w:rPr>
                <w:t>https://www.transfernow.net/dl/20240122vdRXInlD</w:t>
              </w:r>
            </w:hyperlink>
          </w:p>
          <w:p>
            <w:pPr>
              <w:pStyle w:val="Contenidodelatabla"/>
              <w:widowControl w:val="false"/>
              <w:jc w:val="both"/>
              <w:rPr>
                <w:rFonts w:ascii="Arial Narrow" w:hAnsi="Arial Narrow" w:cs="Arial Narrow"/>
                <w:i/>
                <w:i/>
                <w:iCs/>
                <w:color w:val="000000"/>
                <w:szCs w:val="24"/>
              </w:rPr>
            </w:pPr>
            <w:r>
              <w:rPr>
                <w:rFonts w:cs="Arial Narrow" w:ascii="Arial Narrow" w:hAnsi="Arial Narrow"/>
                <w:i/>
                <w:iCs/>
                <w:color w:val="000000"/>
                <w:szCs w:val="24"/>
              </w:rPr>
            </w:r>
            <w:bookmarkStart w:id="0" w:name="_GoBack"/>
            <w:bookmarkStart w:id="1" w:name="_GoBack"/>
            <w:bookmarkEnd w:id="1"/>
          </w:p>
          <w:p>
            <w:pPr>
              <w:pStyle w:val="Contenidodelatabla"/>
              <w:widowControl w:val="false"/>
              <w:jc w:val="both"/>
              <w:rPr>
                <w:rFonts w:ascii="Arial Narrow" w:hAnsi="Arial Narrow" w:cs="Arial Narrow"/>
                <w:i/>
                <w:i/>
                <w:iCs/>
                <w:color w:val="000000"/>
                <w:szCs w:val="24"/>
              </w:rPr>
            </w:pPr>
            <w:r>
              <w:rPr/>
            </w:r>
          </w:p>
        </w:tc>
      </w:tr>
    </w:tbl>
    <w:p>
      <w:pPr>
        <w:pStyle w:val="Normal"/>
        <w:jc w:val="both"/>
        <w:rPr>
          <w:rFonts w:ascii="Arial Narrow" w:hAnsi="Arial Narrow" w:cs="Arial Narrow"/>
          <w:color w:val="000000"/>
          <w:szCs w:val="24"/>
        </w:rPr>
      </w:pPr>
      <w:r>
        <w:rPr>
          <w:rFonts w:cs="Arial Narrow" w:ascii="Arial Narrow" w:hAnsi="Arial Narrow"/>
          <w:color w:val="000000"/>
          <w:szCs w:val="24"/>
        </w:rPr>
      </w:r>
    </w:p>
    <w:p>
      <w:pPr>
        <w:pStyle w:val="Normal"/>
        <w:jc w:val="both"/>
        <w:rPr>
          <w:rFonts w:ascii="Arial Narrow" w:hAnsi="Arial Narrow" w:cs="Arial Narrow"/>
          <w:color w:val="000000"/>
          <w:szCs w:val="24"/>
        </w:rPr>
      </w:pPr>
      <w:r>
        <w:rPr>
          <w:rFonts w:cs="Arial Narrow" w:ascii="Arial Narrow" w:hAnsi="Arial Narrow"/>
          <w:color w:val="000000"/>
          <w:szCs w:val="24"/>
        </w:rPr>
      </w:r>
    </w:p>
    <w:p>
      <w:pPr>
        <w:pStyle w:val="Textbody"/>
        <w:widowControl w:val="false"/>
        <w:shd w:val="clear" w:color="auto" w:fill="FFFFFF"/>
        <w:tabs>
          <w:tab w:val="clear" w:pos="720"/>
          <w:tab w:val="left" w:pos="729" w:leader="none"/>
        </w:tabs>
        <w:spacing w:lineRule="auto" w:line="240" w:before="0" w:after="142"/>
        <w:jc w:val="both"/>
        <w:rPr/>
      </w:pPr>
      <w:r>
        <w:rPr/>
      </w:r>
    </w:p>
    <w:p>
      <w:pPr>
        <w:pStyle w:val="Normal"/>
        <w:rPr/>
      </w:pPr>
      <w:r>
        <w:rPr/>
      </w:r>
    </w:p>
    <w:sectPr>
      <w:headerReference w:type="even" r:id="rId4"/>
      <w:headerReference w:type="default" r:id="rId5"/>
      <w:headerReference w:type="first" r:id="rId6"/>
      <w:footerReference w:type="defaul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unhideWhenUsed/>
    <w:rsid w:val="008405c4"/>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74483"/>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qFormat/>
    <w:rsid w:val="008405c4"/>
    <w:pPr>
      <w:spacing w:lineRule="auto" w:line="288" w:before="0" w:after="140"/>
    </w:pPr>
    <w:rPr>
      <w:rFonts w:ascii="Calibri" w:hAnsi="Calibri" w:eastAsia="Calibri" w:cs="F"/>
      <w:color w:val="00000A"/>
      <w:sz w:val="22"/>
      <w:szCs w:val="22"/>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surreciclavidrio.com/jerez" TargetMode="External"/><Relationship Id="rId3" Type="http://schemas.openxmlformats.org/officeDocument/2006/relationships/hyperlink" Target="https://www.transfernow.net/dl/20240122vdRXInlD"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LibreOffice/7.3.6.2$Windows_X86_64 LibreOffice_project/c28ca90fd6e1a19e189fc16c05f8f8924961e12e</Application>
  <AppVersion>15.0000</AppVersion>
  <Pages>3</Pages>
  <Words>912</Words>
  <Characters>4726</Characters>
  <CharactersWithSpaces>5625</CharactersWithSpaces>
  <Paragraphs>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2024-01-22T07:14:00Z</dcterms:created>
  <dc:creator>ADELIFL</dc:creator>
  <dc:description/>
  <dc:language>es-ES</dc:language>
  <cp:lastModifiedBy/>
  <cp:lastPrinted>2023-10-11T07:08:00Z</cp:lastPrinted>
  <dcterms:modified xsi:type="dcterms:W3CDTF">2024-01-22T14:01:58Z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