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7201B" w:rsidRPr="004C63F0" w:rsidRDefault="0007201B" w:rsidP="0007201B">
      <w:pPr>
        <w:pStyle w:val="Ttulo2"/>
        <w:rPr>
          <w:rFonts w:ascii="Arial Narrow" w:eastAsia="Times New Roman" w:hAnsi="Arial Narrow" w:cs="Calibri"/>
          <w:color w:val="2B2B2B"/>
          <w:sz w:val="40"/>
          <w:szCs w:val="40"/>
        </w:rPr>
      </w:pPr>
      <w:r w:rsidRPr="004C63F0">
        <w:rPr>
          <w:rFonts w:ascii="Arial Narrow" w:eastAsia="Times New Roman" w:hAnsi="Arial Narrow"/>
          <w:color w:val="2B2B2B"/>
          <w:sz w:val="40"/>
          <w:szCs w:val="40"/>
        </w:rPr>
        <w:t>El Circuito de Jerez-Ángel Nieto afronta la temporada 2024 con un amplio y variado calendario de carreras</w:t>
      </w:r>
    </w:p>
    <w:p w:rsidR="0007201B" w:rsidRPr="004C63F0" w:rsidRDefault="0007201B" w:rsidP="0007201B">
      <w:pPr>
        <w:pStyle w:val="Ttulo3"/>
        <w:rPr>
          <w:rFonts w:ascii="Arial Narrow" w:hAnsi="Arial Narrow"/>
          <w:b w:val="0"/>
          <w:color w:val="2B2B2B"/>
          <w:sz w:val="36"/>
          <w:szCs w:val="36"/>
        </w:rPr>
      </w:pPr>
      <w:r w:rsidRPr="004C63F0">
        <w:rPr>
          <w:rFonts w:ascii="Arial Narrow" w:hAnsi="Arial Narrow"/>
          <w:b w:val="0"/>
          <w:color w:val="2B2B2B"/>
          <w:sz w:val="36"/>
          <w:szCs w:val="36"/>
        </w:rPr>
        <w:t xml:space="preserve">En motociclismo destacan el mundial </w:t>
      </w:r>
      <w:proofErr w:type="spellStart"/>
      <w:r w:rsidRPr="004C63F0">
        <w:rPr>
          <w:rFonts w:ascii="Arial Narrow" w:hAnsi="Arial Narrow"/>
          <w:b w:val="0"/>
          <w:color w:val="2B2B2B"/>
          <w:sz w:val="36"/>
          <w:szCs w:val="36"/>
        </w:rPr>
        <w:t>MotoGP</w:t>
      </w:r>
      <w:proofErr w:type="spellEnd"/>
      <w:r w:rsidRPr="004C63F0">
        <w:rPr>
          <w:rFonts w:ascii="Arial Narrow" w:hAnsi="Arial Narrow"/>
          <w:b w:val="0"/>
          <w:color w:val="2B2B2B"/>
          <w:sz w:val="36"/>
          <w:szCs w:val="36"/>
        </w:rPr>
        <w:t xml:space="preserve"> y mundial de </w:t>
      </w:r>
      <w:proofErr w:type="spellStart"/>
      <w:r w:rsidRPr="004C63F0">
        <w:rPr>
          <w:rFonts w:ascii="Arial Narrow" w:hAnsi="Arial Narrow"/>
          <w:b w:val="0"/>
          <w:color w:val="2B2B2B"/>
          <w:sz w:val="36"/>
          <w:szCs w:val="36"/>
        </w:rPr>
        <w:t>Superbike</w:t>
      </w:r>
      <w:proofErr w:type="spellEnd"/>
      <w:r w:rsidRPr="004C63F0">
        <w:rPr>
          <w:rFonts w:ascii="Arial Narrow" w:hAnsi="Arial Narrow"/>
          <w:b w:val="0"/>
          <w:color w:val="2B2B2B"/>
          <w:sz w:val="36"/>
          <w:szCs w:val="36"/>
        </w:rPr>
        <w:t xml:space="preserve">, mientras en automovilismo, las novedades llegarán con el regreso de las pruebas Ferrari </w:t>
      </w:r>
      <w:proofErr w:type="spellStart"/>
      <w:r w:rsidRPr="004C63F0">
        <w:rPr>
          <w:rFonts w:ascii="Arial Narrow" w:hAnsi="Arial Narrow"/>
          <w:b w:val="0"/>
          <w:color w:val="2B2B2B"/>
          <w:sz w:val="36"/>
          <w:szCs w:val="36"/>
        </w:rPr>
        <w:t>Challenge</w:t>
      </w:r>
      <w:proofErr w:type="spellEnd"/>
      <w:r w:rsidRPr="004C63F0">
        <w:rPr>
          <w:rFonts w:ascii="Arial Narrow" w:hAnsi="Arial Narrow"/>
          <w:b w:val="0"/>
          <w:color w:val="2B2B2B"/>
          <w:sz w:val="36"/>
          <w:szCs w:val="36"/>
        </w:rPr>
        <w:t xml:space="preserve"> y las finales mundiales del Trofeo Lamborghini</w:t>
      </w:r>
    </w:p>
    <w:p w:rsidR="0007201B" w:rsidRPr="004C63F0" w:rsidRDefault="004C63F0" w:rsidP="004C63F0">
      <w:pPr>
        <w:pStyle w:val="NormalWeb"/>
        <w:jc w:val="both"/>
        <w:rPr>
          <w:rFonts w:ascii="Arial Narrow" w:eastAsiaTheme="minorHAnsi" w:hAnsi="Arial Narrow"/>
          <w:color w:val="2B2B2B"/>
          <w:sz w:val="26"/>
          <w:szCs w:val="26"/>
        </w:rPr>
      </w:pPr>
      <w:r>
        <w:rPr>
          <w:rStyle w:val="Textoennegrita"/>
          <w:rFonts w:ascii="Arial Narrow" w:hAnsi="Arial Narrow"/>
          <w:color w:val="2B2B2B"/>
          <w:sz w:val="26"/>
          <w:szCs w:val="26"/>
        </w:rPr>
        <w:t>23</w:t>
      </w:r>
      <w:r w:rsidR="0007201B" w:rsidRPr="004C63F0">
        <w:rPr>
          <w:rStyle w:val="Textoennegrita"/>
          <w:rFonts w:ascii="Arial Narrow" w:hAnsi="Arial Narrow"/>
          <w:color w:val="2B2B2B"/>
          <w:sz w:val="26"/>
          <w:szCs w:val="26"/>
        </w:rPr>
        <w:t> de enero de 2024.</w:t>
      </w:r>
      <w:r w:rsidR="0007201B" w:rsidRPr="004C63F0">
        <w:rPr>
          <w:rFonts w:ascii="Arial Narrow" w:hAnsi="Arial Narrow"/>
          <w:color w:val="2B2B2B"/>
          <w:sz w:val="26"/>
          <w:szCs w:val="26"/>
        </w:rPr>
        <w:t xml:space="preserve"> El Circuito de Jerez-Ángel Nieto se prepara para afrontar una nueva temporada de competición con 14 fines de semana de carreras en la que los aficionados podrán disfrutar de un gran elenco de competiciones motociclistas y automovilísticas de primer nivel.</w:t>
      </w:r>
    </w:p>
    <w:p w:rsidR="004C63F0" w:rsidRDefault="004C63F0" w:rsidP="004C63F0">
      <w:pPr>
        <w:pStyle w:val="NormalWeb"/>
        <w:jc w:val="both"/>
        <w:rPr>
          <w:rFonts w:ascii="Arial Narrow" w:hAnsi="Arial Narrow"/>
          <w:color w:val="2B2B2B"/>
          <w:sz w:val="26"/>
          <w:szCs w:val="26"/>
        </w:rPr>
      </w:pPr>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 xml:space="preserve">Como cada año, la prueba estrella de la temporada será el Campeonato del Mundo </w:t>
      </w:r>
      <w:proofErr w:type="spellStart"/>
      <w:r w:rsidRPr="004C63F0">
        <w:rPr>
          <w:rFonts w:ascii="Arial Narrow" w:hAnsi="Arial Narrow"/>
          <w:color w:val="2B2B2B"/>
          <w:sz w:val="26"/>
          <w:szCs w:val="26"/>
        </w:rPr>
        <w:t>MotoGP</w:t>
      </w:r>
      <w:proofErr w:type="spellEnd"/>
      <w:r w:rsidRPr="004C63F0">
        <w:rPr>
          <w:rFonts w:ascii="Arial Narrow" w:hAnsi="Arial Narrow"/>
          <w:color w:val="2B2B2B"/>
          <w:sz w:val="26"/>
          <w:szCs w:val="26"/>
        </w:rPr>
        <w:t xml:space="preserve">, fijado para los próximos días 26 al 28 de abril, mientras otra de las citas importantes de la temporada, será el mundial de </w:t>
      </w:r>
      <w:proofErr w:type="spellStart"/>
      <w:r w:rsidRPr="004C63F0">
        <w:rPr>
          <w:rFonts w:ascii="Arial Narrow" w:hAnsi="Arial Narrow"/>
          <w:color w:val="2B2B2B"/>
          <w:sz w:val="26"/>
          <w:szCs w:val="26"/>
        </w:rPr>
        <w:t>Superbikes</w:t>
      </w:r>
      <w:proofErr w:type="spellEnd"/>
      <w:r w:rsidRPr="004C63F0">
        <w:rPr>
          <w:rFonts w:ascii="Arial Narrow" w:hAnsi="Arial Narrow"/>
          <w:color w:val="2B2B2B"/>
          <w:sz w:val="26"/>
          <w:szCs w:val="26"/>
        </w:rPr>
        <w:t xml:space="preserve"> que volverá a cerrar curso en Jerez en octubre como ya hiciera en 2023 en una prueba que contó con gran éxito de público y la revalidación del título de campeó</w:t>
      </w:r>
      <w:r w:rsidR="004C63F0">
        <w:rPr>
          <w:rFonts w:ascii="Arial Narrow" w:hAnsi="Arial Narrow"/>
          <w:color w:val="2B2B2B"/>
          <w:sz w:val="26"/>
          <w:szCs w:val="26"/>
        </w:rPr>
        <w:t>n por parte del piloto español Á</w:t>
      </w:r>
      <w:r w:rsidRPr="004C63F0">
        <w:rPr>
          <w:rFonts w:ascii="Arial Narrow" w:hAnsi="Arial Narrow"/>
          <w:color w:val="2B2B2B"/>
          <w:sz w:val="26"/>
          <w:szCs w:val="26"/>
        </w:rPr>
        <w:t>lvaro Bautista.</w:t>
      </w:r>
    </w:p>
    <w:p w:rsidR="004C63F0" w:rsidRDefault="004C63F0" w:rsidP="004C63F0">
      <w:pPr>
        <w:pStyle w:val="NormalWeb"/>
        <w:jc w:val="both"/>
        <w:rPr>
          <w:rFonts w:ascii="Arial Narrow" w:hAnsi="Arial Narrow"/>
          <w:color w:val="2B2B2B"/>
          <w:sz w:val="26"/>
          <w:szCs w:val="26"/>
        </w:rPr>
      </w:pPr>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 xml:space="preserve">Dentro de las novedades que este año acogerá el trazado jerezano, es el regreso de importantes citas de automovilismo como serán la ‘Ferrari </w:t>
      </w:r>
      <w:proofErr w:type="spellStart"/>
      <w:r w:rsidRPr="004C63F0">
        <w:rPr>
          <w:rFonts w:ascii="Arial Narrow" w:hAnsi="Arial Narrow"/>
          <w:color w:val="2B2B2B"/>
          <w:sz w:val="26"/>
          <w:szCs w:val="26"/>
        </w:rPr>
        <w:t>Challenge</w:t>
      </w:r>
      <w:proofErr w:type="spellEnd"/>
      <w:r w:rsidRPr="004C63F0">
        <w:rPr>
          <w:rFonts w:ascii="Arial Narrow" w:hAnsi="Arial Narrow"/>
          <w:color w:val="2B2B2B"/>
          <w:sz w:val="26"/>
          <w:szCs w:val="26"/>
        </w:rPr>
        <w:t xml:space="preserve">’ y las ‘finales mundiales del Trofeo Lamborghini’, dos de los principales campeonatos dentro de la especialidad de Gran Turismo. Recordamos que, en el pasado, concretamente en 2016, la pista jerezana acogió una de las pruebas del calendario anual del certamen ‘Ferrari </w:t>
      </w:r>
      <w:proofErr w:type="spellStart"/>
      <w:r w:rsidRPr="004C63F0">
        <w:rPr>
          <w:rFonts w:ascii="Arial Narrow" w:hAnsi="Arial Narrow"/>
          <w:color w:val="2B2B2B"/>
          <w:sz w:val="26"/>
          <w:szCs w:val="26"/>
        </w:rPr>
        <w:t>Challenge</w:t>
      </w:r>
      <w:proofErr w:type="spellEnd"/>
      <w:r w:rsidRPr="004C63F0">
        <w:rPr>
          <w:rFonts w:ascii="Arial Narrow" w:hAnsi="Arial Narrow"/>
          <w:color w:val="2B2B2B"/>
          <w:sz w:val="26"/>
          <w:szCs w:val="26"/>
        </w:rPr>
        <w:t xml:space="preserve"> Europa’, un evento promocional y comercial de la mítica fábrica italiana en la que además de actividades comerciales para sus clientes, ponen en escena en la pista jerezana, las categorías de competición Ferrari 488 </w:t>
      </w:r>
      <w:proofErr w:type="spellStart"/>
      <w:r w:rsidRPr="004C63F0">
        <w:rPr>
          <w:rFonts w:ascii="Arial Narrow" w:hAnsi="Arial Narrow"/>
          <w:color w:val="2B2B2B"/>
          <w:sz w:val="26"/>
          <w:szCs w:val="26"/>
        </w:rPr>
        <w:t>Challenge</w:t>
      </w:r>
      <w:proofErr w:type="spellEnd"/>
      <w:r w:rsidRPr="004C63F0">
        <w:rPr>
          <w:rFonts w:ascii="Arial Narrow" w:hAnsi="Arial Narrow"/>
          <w:color w:val="2B2B2B"/>
          <w:sz w:val="26"/>
          <w:szCs w:val="26"/>
        </w:rPr>
        <w:t xml:space="preserve"> Evo y 296 </w:t>
      </w:r>
      <w:proofErr w:type="spellStart"/>
      <w:r w:rsidRPr="004C63F0">
        <w:rPr>
          <w:rFonts w:ascii="Arial Narrow" w:hAnsi="Arial Narrow"/>
          <w:color w:val="2B2B2B"/>
          <w:sz w:val="26"/>
          <w:szCs w:val="26"/>
        </w:rPr>
        <w:t>Challenge</w:t>
      </w:r>
      <w:proofErr w:type="spellEnd"/>
      <w:r w:rsidRPr="004C63F0">
        <w:rPr>
          <w:rFonts w:ascii="Arial Narrow" w:hAnsi="Arial Narrow"/>
          <w:color w:val="2B2B2B"/>
          <w:sz w:val="26"/>
          <w:szCs w:val="26"/>
        </w:rPr>
        <w:t>. Esta cita está prevista para los días 20 al 23 de junio.</w:t>
      </w:r>
    </w:p>
    <w:p w:rsidR="004C63F0" w:rsidRDefault="004C63F0" w:rsidP="004C63F0">
      <w:pPr>
        <w:pStyle w:val="NormalWeb"/>
        <w:jc w:val="both"/>
        <w:rPr>
          <w:rFonts w:ascii="Arial Narrow" w:hAnsi="Arial Narrow"/>
          <w:color w:val="2B2B2B"/>
          <w:sz w:val="26"/>
          <w:szCs w:val="26"/>
        </w:rPr>
      </w:pPr>
    </w:p>
    <w:p w:rsidR="0007201B"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 xml:space="preserve">Por su parte, con el mismo </w:t>
      </w:r>
      <w:r w:rsidR="004C63F0">
        <w:rPr>
          <w:rFonts w:ascii="Arial Narrow" w:hAnsi="Arial Narrow"/>
          <w:color w:val="2B2B2B"/>
          <w:sz w:val="26"/>
          <w:szCs w:val="26"/>
        </w:rPr>
        <w:t xml:space="preserve">formato, espíritu comercial y </w:t>
      </w:r>
      <w:proofErr w:type="spellStart"/>
      <w:r w:rsidR="004C63F0">
        <w:rPr>
          <w:rFonts w:ascii="Arial Narrow" w:hAnsi="Arial Narrow"/>
          <w:color w:val="2B2B2B"/>
          <w:sz w:val="26"/>
          <w:szCs w:val="26"/>
        </w:rPr>
        <w:t>ra</w:t>
      </w:r>
      <w:r w:rsidRPr="004C63F0">
        <w:rPr>
          <w:rFonts w:ascii="Arial Narrow" w:hAnsi="Arial Narrow"/>
          <w:color w:val="2B2B2B"/>
          <w:sz w:val="26"/>
          <w:szCs w:val="26"/>
        </w:rPr>
        <w:t>cing</w:t>
      </w:r>
      <w:proofErr w:type="spellEnd"/>
      <w:r w:rsidRPr="004C63F0">
        <w:rPr>
          <w:rFonts w:ascii="Arial Narrow" w:hAnsi="Arial Narrow"/>
          <w:color w:val="2B2B2B"/>
          <w:sz w:val="26"/>
          <w:szCs w:val="26"/>
        </w:rPr>
        <w:t xml:space="preserve"> a la vez, vuelven a visitarnos la también mítica fábrica Lamborghini que, en el pasado, año 2019, llevó a cabo en Jerez sus finales del Trofeo Lamborghini, para, en 2</w:t>
      </w:r>
      <w:r w:rsidR="004C63F0">
        <w:rPr>
          <w:rFonts w:ascii="Arial Narrow" w:hAnsi="Arial Narrow"/>
          <w:color w:val="2B2B2B"/>
          <w:sz w:val="26"/>
          <w:szCs w:val="26"/>
        </w:rPr>
        <w:t>024, apostar de nuevo por este C</w:t>
      </w:r>
      <w:r w:rsidRPr="004C63F0">
        <w:rPr>
          <w:rFonts w:ascii="Arial Narrow" w:hAnsi="Arial Narrow"/>
          <w:color w:val="2B2B2B"/>
          <w:sz w:val="26"/>
          <w:szCs w:val="26"/>
        </w:rPr>
        <w:t>ircuito para volver a ser la sede de las finales mundiales, prueba que está fijada para el próximo mes de noviembre los días 12</w:t>
      </w:r>
      <w:r w:rsidR="004C63F0">
        <w:rPr>
          <w:rFonts w:ascii="Arial Narrow" w:hAnsi="Arial Narrow"/>
          <w:color w:val="2B2B2B"/>
          <w:sz w:val="26"/>
          <w:szCs w:val="26"/>
        </w:rPr>
        <w:t xml:space="preserve"> al 17. Lamborghini </w:t>
      </w:r>
      <w:proofErr w:type="spellStart"/>
      <w:r w:rsidR="004C63F0">
        <w:rPr>
          <w:rFonts w:ascii="Arial Narrow" w:hAnsi="Arial Narrow"/>
          <w:color w:val="2B2B2B"/>
          <w:sz w:val="26"/>
          <w:szCs w:val="26"/>
        </w:rPr>
        <w:t>World</w:t>
      </w:r>
      <w:proofErr w:type="spellEnd"/>
      <w:r w:rsidR="004C63F0">
        <w:rPr>
          <w:rFonts w:ascii="Arial Narrow" w:hAnsi="Arial Narrow"/>
          <w:color w:val="2B2B2B"/>
          <w:sz w:val="26"/>
          <w:szCs w:val="26"/>
        </w:rPr>
        <w:t xml:space="preserve"> Final</w:t>
      </w:r>
      <w:r w:rsidRPr="004C63F0">
        <w:rPr>
          <w:rFonts w:ascii="Arial Narrow" w:hAnsi="Arial Narrow"/>
          <w:color w:val="2B2B2B"/>
          <w:sz w:val="26"/>
          <w:szCs w:val="26"/>
        </w:rPr>
        <w:t xml:space="preserve"> es el evento que desde 2013 cierra la temporada del </w:t>
      </w:r>
      <w:proofErr w:type="spellStart"/>
      <w:r w:rsidRPr="004C63F0">
        <w:rPr>
          <w:rFonts w:ascii="Arial Narrow" w:hAnsi="Arial Narrow"/>
          <w:color w:val="2B2B2B"/>
          <w:sz w:val="26"/>
          <w:szCs w:val="26"/>
        </w:rPr>
        <w:t>Super</w:t>
      </w:r>
      <w:proofErr w:type="spellEnd"/>
      <w:r w:rsidRPr="004C63F0">
        <w:rPr>
          <w:rFonts w:ascii="Arial Narrow" w:hAnsi="Arial Narrow"/>
          <w:color w:val="2B2B2B"/>
          <w:sz w:val="26"/>
          <w:szCs w:val="26"/>
        </w:rPr>
        <w:t xml:space="preserve"> Trofeo. Los competidores de</w:t>
      </w:r>
      <w:r w:rsidR="004C63F0">
        <w:rPr>
          <w:rFonts w:ascii="Arial Narrow" w:hAnsi="Arial Narrow"/>
          <w:color w:val="2B2B2B"/>
          <w:sz w:val="26"/>
          <w:szCs w:val="26"/>
        </w:rPr>
        <w:t xml:space="preserve"> cada campeonato continental (Súper Trofeo Europa, Súper Trofeo Así y Sú</w:t>
      </w:r>
      <w:r w:rsidRPr="004C63F0">
        <w:rPr>
          <w:rFonts w:ascii="Arial Narrow" w:hAnsi="Arial Narrow"/>
          <w:color w:val="2B2B2B"/>
          <w:sz w:val="26"/>
          <w:szCs w:val="26"/>
        </w:rPr>
        <w:t xml:space="preserve">per Trofeo Norteamérica) se darán cita en Jerez para dilucidar al campeón del mundo Lamborghini en dos carreras sprint de 50 </w:t>
      </w:r>
      <w:r w:rsidRPr="004C63F0">
        <w:rPr>
          <w:rFonts w:ascii="Arial Narrow" w:hAnsi="Arial Narrow"/>
          <w:color w:val="2B2B2B"/>
          <w:sz w:val="26"/>
          <w:szCs w:val="26"/>
        </w:rPr>
        <w:lastRenderedPageBreak/>
        <w:t xml:space="preserve">minutos. Para la fábrica italiana, el evento Lamborghini </w:t>
      </w:r>
      <w:proofErr w:type="spellStart"/>
      <w:r w:rsidRPr="004C63F0">
        <w:rPr>
          <w:rFonts w:ascii="Arial Narrow" w:hAnsi="Arial Narrow"/>
          <w:color w:val="2B2B2B"/>
          <w:sz w:val="26"/>
          <w:szCs w:val="26"/>
        </w:rPr>
        <w:t>World</w:t>
      </w:r>
      <w:proofErr w:type="spellEnd"/>
      <w:r w:rsidRPr="004C63F0">
        <w:rPr>
          <w:rFonts w:ascii="Arial Narrow" w:hAnsi="Arial Narrow"/>
          <w:color w:val="2B2B2B"/>
          <w:sz w:val="26"/>
          <w:szCs w:val="26"/>
        </w:rPr>
        <w:t xml:space="preserve"> Final, no es solo el fin de semana de carreras más importante del año, sino un auténtico festival automovilístico que atrae a muchos aficionados y propietarios de todo el mundo.</w:t>
      </w:r>
    </w:p>
    <w:p w:rsidR="004C63F0" w:rsidRPr="004C63F0" w:rsidRDefault="004C63F0" w:rsidP="004C63F0">
      <w:pPr>
        <w:pStyle w:val="NormalWeb"/>
        <w:jc w:val="both"/>
        <w:rPr>
          <w:rFonts w:ascii="Arial Narrow" w:hAnsi="Arial Narrow"/>
          <w:color w:val="2B2B2B"/>
          <w:sz w:val="26"/>
          <w:szCs w:val="26"/>
        </w:rPr>
      </w:pPr>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 xml:space="preserve">Ciñéndonos al calendario completo de carreras, la temporada arrancará pronto en 2024, concretamente del 8 al 11 de febrero cuando tenga lugar las Winter Series, un certamen internacional de automovilismo que convoca a pilotos y equipos de distintos campeonatos europeos de Gran Turismo, </w:t>
      </w:r>
      <w:r w:rsidRPr="004C63F0">
        <w:rPr>
          <w:rFonts w:ascii="Arial Narrow" w:hAnsi="Arial Narrow"/>
          <w:sz w:val="26"/>
          <w:szCs w:val="26"/>
        </w:rPr>
        <w:t xml:space="preserve">F4 y GT4 </w:t>
      </w:r>
      <w:r w:rsidRPr="004C63F0">
        <w:rPr>
          <w:rFonts w:ascii="Arial Narrow" w:hAnsi="Arial Narrow"/>
          <w:color w:val="2B2B2B"/>
          <w:sz w:val="26"/>
          <w:szCs w:val="26"/>
        </w:rPr>
        <w:t>en los que se combinan días de tandas de entrenamientos para culminar el fin de semana con competidas carreras.</w:t>
      </w:r>
    </w:p>
    <w:p w:rsidR="004C63F0" w:rsidRDefault="004C63F0" w:rsidP="004C63F0">
      <w:pPr>
        <w:pStyle w:val="NormalWeb"/>
        <w:jc w:val="both"/>
        <w:rPr>
          <w:rFonts w:ascii="Arial Narrow" w:hAnsi="Arial Narrow"/>
          <w:color w:val="2B2B2B"/>
          <w:sz w:val="26"/>
          <w:szCs w:val="26"/>
        </w:rPr>
      </w:pPr>
    </w:p>
    <w:p w:rsidR="0007201B"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 xml:space="preserve">En abril, días 6 y 7, el motociclismo llegará de la mano del ESBK-Campeonato de España de </w:t>
      </w:r>
      <w:proofErr w:type="spellStart"/>
      <w:r w:rsidRPr="004C63F0">
        <w:rPr>
          <w:rFonts w:ascii="Arial Narrow" w:hAnsi="Arial Narrow"/>
          <w:color w:val="2B2B2B"/>
          <w:sz w:val="26"/>
          <w:szCs w:val="26"/>
        </w:rPr>
        <w:t>Superbike</w:t>
      </w:r>
      <w:proofErr w:type="spellEnd"/>
      <w:r w:rsidRPr="004C63F0">
        <w:rPr>
          <w:rFonts w:ascii="Arial Narrow" w:hAnsi="Arial Narrow"/>
          <w:color w:val="2B2B2B"/>
          <w:sz w:val="26"/>
          <w:szCs w:val="26"/>
        </w:rPr>
        <w:t xml:space="preserve">, que abre temporada un año más en Jerez donde disputará dos pruebas, siendo la segunda programada para los días 2 y 3 de noviembre. La cita estrella de la temporada, el ya comentado Campeonato del Mundo </w:t>
      </w:r>
      <w:proofErr w:type="spellStart"/>
      <w:r w:rsidRPr="004C63F0">
        <w:rPr>
          <w:rFonts w:ascii="Arial Narrow" w:hAnsi="Arial Narrow"/>
          <w:color w:val="2B2B2B"/>
          <w:sz w:val="26"/>
          <w:szCs w:val="26"/>
        </w:rPr>
        <w:t>MotoGP</w:t>
      </w:r>
      <w:proofErr w:type="spellEnd"/>
      <w:r w:rsidRPr="004C63F0">
        <w:rPr>
          <w:rFonts w:ascii="Arial Narrow" w:hAnsi="Arial Narrow"/>
          <w:color w:val="2B2B2B"/>
          <w:sz w:val="26"/>
          <w:szCs w:val="26"/>
        </w:rPr>
        <w:t>, nos visitará a finales de abril del 26 al 28 para dar paso a un mes de mayo que contará con dos eventos, uno motociclista con la Copa de España y Campeonato de Andalucía los días 18 y 19, y otro de automovilismo, ‘Jerez la Leyenda’ los días 25 y 26 centrado en el automovilismo clásico, si bien, con la participación de otras categorías actuales que harán a buen seguro las delicias de los aficionados.</w:t>
      </w:r>
    </w:p>
    <w:p w:rsidR="004C63F0" w:rsidRPr="004C63F0" w:rsidRDefault="004C63F0" w:rsidP="004C63F0">
      <w:pPr>
        <w:pStyle w:val="NormalWeb"/>
        <w:jc w:val="both"/>
        <w:rPr>
          <w:rFonts w:ascii="Arial Narrow" w:hAnsi="Arial Narrow"/>
          <w:color w:val="2B2B2B"/>
          <w:sz w:val="26"/>
          <w:szCs w:val="26"/>
        </w:rPr>
      </w:pPr>
    </w:p>
    <w:p w:rsidR="0007201B"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 xml:space="preserve">En junio, del 20 al 23 nos visitará la ya comentada ‘Ferrari </w:t>
      </w:r>
      <w:proofErr w:type="spellStart"/>
      <w:r w:rsidRPr="004C63F0">
        <w:rPr>
          <w:rFonts w:ascii="Arial Narrow" w:hAnsi="Arial Narrow"/>
          <w:color w:val="2B2B2B"/>
          <w:sz w:val="26"/>
          <w:szCs w:val="26"/>
        </w:rPr>
        <w:t>Challenge</w:t>
      </w:r>
      <w:proofErr w:type="spellEnd"/>
      <w:r w:rsidRPr="004C63F0">
        <w:rPr>
          <w:rFonts w:ascii="Arial Narrow" w:hAnsi="Arial Narrow"/>
          <w:color w:val="2B2B2B"/>
          <w:sz w:val="26"/>
          <w:szCs w:val="26"/>
        </w:rPr>
        <w:t xml:space="preserve">’ para, tras el parón veraniego, retomar la competición en septiembre con dos pruebas muy atractivas. Por un lado, la Copa de España y Campeonato andaluz de motociclismo, fijado para los días 7 y 8 de septiembre, y por otro, el siempre competido FIM </w:t>
      </w:r>
      <w:proofErr w:type="spellStart"/>
      <w:r w:rsidRPr="004C63F0">
        <w:rPr>
          <w:rFonts w:ascii="Arial Narrow" w:hAnsi="Arial Narrow"/>
          <w:color w:val="2B2B2B"/>
          <w:sz w:val="26"/>
          <w:szCs w:val="26"/>
        </w:rPr>
        <w:t>JuniorGP</w:t>
      </w:r>
      <w:proofErr w:type="spellEnd"/>
      <w:r w:rsidRPr="004C63F0">
        <w:rPr>
          <w:rFonts w:ascii="Arial Narrow" w:hAnsi="Arial Narrow"/>
          <w:color w:val="2B2B2B"/>
          <w:sz w:val="26"/>
          <w:szCs w:val="26"/>
        </w:rPr>
        <w:t>, certamen internacional de motociclismo, trampolín directo hacia el mundial para sus pilotos más destacados que llegará los días 14 y 15 también del mes de septiembre.</w:t>
      </w:r>
    </w:p>
    <w:p w:rsidR="004C63F0" w:rsidRPr="004C63F0" w:rsidRDefault="004C63F0" w:rsidP="004C63F0">
      <w:pPr>
        <w:pStyle w:val="NormalWeb"/>
        <w:jc w:val="both"/>
        <w:rPr>
          <w:rFonts w:ascii="Arial Narrow" w:hAnsi="Arial Narrow"/>
          <w:color w:val="2B2B2B"/>
          <w:sz w:val="26"/>
          <w:szCs w:val="26"/>
        </w:rPr>
      </w:pPr>
    </w:p>
    <w:p w:rsidR="0007201B"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 xml:space="preserve">El mes de octubre se presenta muy interesante con el certamen de automovilismo que promueve la RFEDA (Real Federación Española de Automovilismo) denominado ‘Racing &amp; </w:t>
      </w:r>
      <w:proofErr w:type="spellStart"/>
      <w:r w:rsidRPr="004C63F0">
        <w:rPr>
          <w:rFonts w:ascii="Arial Narrow" w:hAnsi="Arial Narrow"/>
          <w:color w:val="2B2B2B"/>
          <w:sz w:val="26"/>
          <w:szCs w:val="26"/>
        </w:rPr>
        <w:t>Weekend</w:t>
      </w:r>
      <w:proofErr w:type="spellEnd"/>
      <w:r w:rsidRPr="004C63F0">
        <w:rPr>
          <w:rFonts w:ascii="Arial Narrow" w:hAnsi="Arial Narrow"/>
          <w:color w:val="2B2B2B"/>
          <w:sz w:val="26"/>
          <w:szCs w:val="26"/>
        </w:rPr>
        <w:t xml:space="preserve">, fijado para los días 5 y 6 de octubre y el mundial de </w:t>
      </w:r>
      <w:proofErr w:type="spellStart"/>
      <w:r w:rsidRPr="004C63F0">
        <w:rPr>
          <w:rFonts w:ascii="Arial Narrow" w:hAnsi="Arial Narrow"/>
          <w:color w:val="2B2B2B"/>
          <w:sz w:val="26"/>
          <w:szCs w:val="26"/>
        </w:rPr>
        <w:t>Superbike</w:t>
      </w:r>
      <w:proofErr w:type="spellEnd"/>
      <w:r w:rsidRPr="004C63F0">
        <w:rPr>
          <w:rFonts w:ascii="Arial Narrow" w:hAnsi="Arial Narrow"/>
          <w:color w:val="2B2B2B"/>
          <w:sz w:val="26"/>
          <w:szCs w:val="26"/>
        </w:rPr>
        <w:t xml:space="preserve"> que finalmente disputará en el trazado jerezano del 18 al 20 de octubre su última prueba de la temporada, con el atractivo añadido que, en esta ocasión, y a diferencia de la temporada pasada, reunirá a todas las categorías en liza, es decir, </w:t>
      </w:r>
      <w:proofErr w:type="spellStart"/>
      <w:r w:rsidRPr="004C63F0">
        <w:rPr>
          <w:rFonts w:ascii="Arial Narrow" w:hAnsi="Arial Narrow"/>
          <w:color w:val="2B2B2B"/>
          <w:sz w:val="26"/>
          <w:szCs w:val="26"/>
        </w:rPr>
        <w:t>Superbike</w:t>
      </w:r>
      <w:proofErr w:type="spellEnd"/>
      <w:r w:rsidRPr="004C63F0">
        <w:rPr>
          <w:rFonts w:ascii="Arial Narrow" w:hAnsi="Arial Narrow"/>
          <w:color w:val="2B2B2B"/>
          <w:sz w:val="26"/>
          <w:szCs w:val="26"/>
        </w:rPr>
        <w:t xml:space="preserve">, </w:t>
      </w:r>
      <w:proofErr w:type="spellStart"/>
      <w:r w:rsidRPr="004C63F0">
        <w:rPr>
          <w:rFonts w:ascii="Arial Narrow" w:hAnsi="Arial Narrow"/>
          <w:color w:val="2B2B2B"/>
          <w:sz w:val="26"/>
          <w:szCs w:val="26"/>
        </w:rPr>
        <w:t>Supersport</w:t>
      </w:r>
      <w:proofErr w:type="spellEnd"/>
      <w:r w:rsidRPr="004C63F0">
        <w:rPr>
          <w:rFonts w:ascii="Arial Narrow" w:hAnsi="Arial Narrow"/>
          <w:color w:val="2B2B2B"/>
          <w:sz w:val="26"/>
          <w:szCs w:val="26"/>
        </w:rPr>
        <w:t xml:space="preserve">, </w:t>
      </w:r>
      <w:proofErr w:type="spellStart"/>
      <w:r w:rsidRPr="004C63F0">
        <w:rPr>
          <w:rFonts w:ascii="Arial Narrow" w:hAnsi="Arial Narrow"/>
          <w:color w:val="2B2B2B"/>
          <w:sz w:val="26"/>
          <w:szCs w:val="26"/>
        </w:rPr>
        <w:t>Supersport</w:t>
      </w:r>
      <w:proofErr w:type="spellEnd"/>
      <w:r w:rsidRPr="004C63F0">
        <w:rPr>
          <w:rFonts w:ascii="Arial Narrow" w:hAnsi="Arial Narrow"/>
          <w:color w:val="2B2B2B"/>
          <w:sz w:val="26"/>
          <w:szCs w:val="26"/>
        </w:rPr>
        <w:t xml:space="preserve"> 300, a las que se suma el novedoso Campeonato del Mundo Femenino.</w:t>
      </w:r>
    </w:p>
    <w:p w:rsidR="004C63F0" w:rsidRPr="004C63F0" w:rsidRDefault="004C63F0" w:rsidP="004C63F0">
      <w:pPr>
        <w:pStyle w:val="NormalWeb"/>
        <w:jc w:val="both"/>
        <w:rPr>
          <w:rFonts w:ascii="Arial Narrow" w:hAnsi="Arial Narrow"/>
          <w:color w:val="2B2B2B"/>
          <w:sz w:val="26"/>
          <w:szCs w:val="26"/>
        </w:rPr>
      </w:pPr>
    </w:p>
    <w:p w:rsid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 xml:space="preserve">Interesante también la propuesta deportiva del mes de noviembre que comenzará los días 5 y 6 con la visita por segunda vez en la temporada del ESBK-Campeonato de España de </w:t>
      </w:r>
      <w:proofErr w:type="spellStart"/>
      <w:r w:rsidRPr="004C63F0">
        <w:rPr>
          <w:rFonts w:ascii="Arial Narrow" w:hAnsi="Arial Narrow"/>
          <w:color w:val="2B2B2B"/>
          <w:sz w:val="26"/>
          <w:szCs w:val="26"/>
        </w:rPr>
        <w:t>Superbike</w:t>
      </w:r>
      <w:proofErr w:type="spellEnd"/>
      <w:r w:rsidRPr="004C63F0">
        <w:rPr>
          <w:rFonts w:ascii="Arial Narrow" w:hAnsi="Arial Narrow"/>
          <w:color w:val="2B2B2B"/>
          <w:sz w:val="26"/>
          <w:szCs w:val="26"/>
        </w:rPr>
        <w:t xml:space="preserve"> que, como hemos indicado anteriormente, abrirá certamen a principios del mes de abril en nuestras instalaciones, mientras que del 15 al 17 de noviembre los aficionados tendrán oportunidad de vivir una de las competiciones automovilísticas más espectaculares de la temporada con el regreso a esta pista de las finales mundiales del Trofeo Lamborghini. </w:t>
      </w:r>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lastRenderedPageBreak/>
        <w:t>Por último, la temporada de competición pondrá su punto final en diciembre con la disputa de la última prueba puntuable para el certamen andaluz de automovilismo, cita fijada para los días 30 de noviembre y 1 de diciembre.</w:t>
      </w:r>
    </w:p>
    <w:p w:rsidR="004C63F0" w:rsidRDefault="004C63F0" w:rsidP="004C63F0">
      <w:pPr>
        <w:pStyle w:val="NormalWeb"/>
        <w:jc w:val="both"/>
        <w:rPr>
          <w:rStyle w:val="Textoennegrita"/>
          <w:rFonts w:ascii="Arial Narrow" w:hAnsi="Arial Narrow"/>
          <w:color w:val="2B2B2B"/>
          <w:sz w:val="26"/>
          <w:szCs w:val="26"/>
        </w:rPr>
      </w:pPr>
    </w:p>
    <w:p w:rsidR="0007201B" w:rsidRPr="004C63F0" w:rsidRDefault="0007201B" w:rsidP="004C63F0">
      <w:pPr>
        <w:pStyle w:val="NormalWeb"/>
        <w:jc w:val="both"/>
        <w:rPr>
          <w:rFonts w:ascii="Arial Narrow" w:hAnsi="Arial Narrow"/>
          <w:color w:val="2B2B2B"/>
          <w:sz w:val="26"/>
          <w:szCs w:val="26"/>
        </w:rPr>
      </w:pPr>
      <w:r w:rsidRPr="004C63F0">
        <w:rPr>
          <w:rStyle w:val="Textoennegrita"/>
          <w:rFonts w:ascii="Arial Narrow" w:hAnsi="Arial Narrow"/>
          <w:color w:val="2B2B2B"/>
          <w:sz w:val="26"/>
          <w:szCs w:val="26"/>
        </w:rPr>
        <w:t>Otras especialidades del motor presentes esta temporada 2024 en el trazado jerezano</w:t>
      </w:r>
    </w:p>
    <w:p w:rsidR="004C63F0" w:rsidRDefault="004C63F0" w:rsidP="004C63F0">
      <w:pPr>
        <w:pStyle w:val="NormalWeb"/>
        <w:jc w:val="both"/>
        <w:rPr>
          <w:rFonts w:ascii="Arial Narrow" w:hAnsi="Arial Narrow"/>
          <w:color w:val="2B2B2B"/>
          <w:sz w:val="26"/>
          <w:szCs w:val="26"/>
        </w:rPr>
      </w:pPr>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 xml:space="preserve">Además de su pista permanente, en temporadas anteriores, las versátiles instalaciones del Circuito de Jerez-Ángel Nieto, han acogido otros eventos del motor con las disciplinas motociclistas del Cross Country, Enduro o Trial. Para 2024, la Real Federación Española de Motociclismo (RFME) junto a la Federación Andaluza (FAM) han programado de nuevo una prueba de Cross Country para el día 4 de febrero discurriendo su trazado por distintas zonas de </w:t>
      </w:r>
      <w:proofErr w:type="spellStart"/>
      <w:r w:rsidRPr="004C63F0">
        <w:rPr>
          <w:rFonts w:ascii="Arial Narrow" w:hAnsi="Arial Narrow"/>
          <w:color w:val="2B2B2B"/>
          <w:sz w:val="26"/>
          <w:szCs w:val="26"/>
        </w:rPr>
        <w:t>pelouse</w:t>
      </w:r>
      <w:proofErr w:type="spellEnd"/>
      <w:r w:rsidRPr="004C63F0">
        <w:rPr>
          <w:rFonts w:ascii="Arial Narrow" w:hAnsi="Arial Narrow"/>
          <w:color w:val="2B2B2B"/>
          <w:sz w:val="26"/>
          <w:szCs w:val="26"/>
        </w:rPr>
        <w:t xml:space="preserve"> y la antigua pista de motocross.</w:t>
      </w:r>
    </w:p>
    <w:p w:rsidR="004C63F0" w:rsidRDefault="004C63F0" w:rsidP="004C63F0">
      <w:pPr>
        <w:pStyle w:val="NormalWeb"/>
        <w:jc w:val="both"/>
        <w:rPr>
          <w:rFonts w:ascii="Arial Narrow" w:hAnsi="Arial Narrow"/>
          <w:color w:val="2B2B2B"/>
          <w:sz w:val="26"/>
          <w:szCs w:val="26"/>
        </w:rPr>
      </w:pPr>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Por último, un evento que acapara siempre el interés de los aficionados es la Jornada de Puertas Abiertas Solidarias-Trofeo Aniversario, previsto para los días 14 y 15 de diciembre.</w:t>
      </w:r>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 </w:t>
      </w:r>
    </w:p>
    <w:p w:rsidR="0007201B" w:rsidRPr="004C63F0" w:rsidRDefault="0007201B" w:rsidP="004C63F0">
      <w:pPr>
        <w:pStyle w:val="NormalWeb"/>
        <w:jc w:val="both"/>
        <w:rPr>
          <w:rFonts w:ascii="Arial Narrow" w:hAnsi="Arial Narrow"/>
          <w:color w:val="2B2B2B"/>
          <w:sz w:val="26"/>
          <w:szCs w:val="26"/>
        </w:rPr>
      </w:pPr>
      <w:r w:rsidRPr="004C63F0">
        <w:rPr>
          <w:rStyle w:val="Textoennegrita"/>
          <w:rFonts w:ascii="Arial Narrow" w:hAnsi="Arial Narrow"/>
          <w:color w:val="2B2B2B"/>
          <w:sz w:val="26"/>
          <w:szCs w:val="26"/>
        </w:rPr>
        <w:t>Calendario de competiciones 2024</w:t>
      </w:r>
    </w:p>
    <w:p w:rsidR="004C63F0" w:rsidRDefault="004C63F0" w:rsidP="004C63F0">
      <w:pPr>
        <w:pStyle w:val="NormalWeb"/>
        <w:jc w:val="both"/>
        <w:rPr>
          <w:rFonts w:ascii="Arial Narrow" w:hAnsi="Arial Narrow"/>
          <w:color w:val="2B2B2B"/>
          <w:sz w:val="26"/>
          <w:szCs w:val="26"/>
        </w:rPr>
      </w:pPr>
    </w:p>
    <w:p w:rsidR="0007201B" w:rsidRPr="004C63F0" w:rsidRDefault="0007201B" w:rsidP="004C63F0">
      <w:pPr>
        <w:pStyle w:val="NormalWeb"/>
        <w:jc w:val="both"/>
        <w:rPr>
          <w:rFonts w:ascii="Arial Narrow" w:hAnsi="Arial Narrow"/>
          <w:color w:val="2B2B2B"/>
          <w:sz w:val="26"/>
          <w:szCs w:val="26"/>
        </w:rPr>
      </w:pPr>
      <w:bookmarkStart w:id="0" w:name="_GoBack"/>
      <w:bookmarkEnd w:id="0"/>
      <w:r w:rsidRPr="004C63F0">
        <w:rPr>
          <w:rFonts w:ascii="Arial Narrow" w:hAnsi="Arial Narrow"/>
          <w:color w:val="2B2B2B"/>
          <w:sz w:val="26"/>
          <w:szCs w:val="26"/>
        </w:rPr>
        <w:t>(*) 4 febrero-Campeonato de España de Cross Country.</w:t>
      </w:r>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10-11 febrero-GT Winter Series.</w:t>
      </w:r>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 xml:space="preserve">6-7 abril-ESBK-Campeonato de España de </w:t>
      </w:r>
      <w:proofErr w:type="spellStart"/>
      <w:r w:rsidRPr="004C63F0">
        <w:rPr>
          <w:rFonts w:ascii="Arial Narrow" w:hAnsi="Arial Narrow"/>
          <w:color w:val="2B2B2B"/>
          <w:sz w:val="26"/>
          <w:szCs w:val="26"/>
        </w:rPr>
        <w:t>Superbike</w:t>
      </w:r>
      <w:proofErr w:type="spellEnd"/>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 xml:space="preserve">26-27-28 abril-Campeonato del Mundo </w:t>
      </w:r>
      <w:proofErr w:type="spellStart"/>
      <w:r w:rsidRPr="004C63F0">
        <w:rPr>
          <w:rFonts w:ascii="Arial Narrow" w:hAnsi="Arial Narrow"/>
          <w:color w:val="2B2B2B"/>
          <w:sz w:val="26"/>
          <w:szCs w:val="26"/>
        </w:rPr>
        <w:t>MotoGP</w:t>
      </w:r>
      <w:proofErr w:type="spellEnd"/>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18-19 mayo-Copa de España + Campeonato Andaluz de motociclismo.</w:t>
      </w:r>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25-26 mayo-Automovilismo, ‘Jerez la Leyenda’.</w:t>
      </w:r>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 xml:space="preserve">22-23 junio-Ferrari </w:t>
      </w:r>
      <w:proofErr w:type="spellStart"/>
      <w:r w:rsidRPr="004C63F0">
        <w:rPr>
          <w:rFonts w:ascii="Arial Narrow" w:hAnsi="Arial Narrow"/>
          <w:color w:val="2B2B2B"/>
          <w:sz w:val="26"/>
          <w:szCs w:val="26"/>
        </w:rPr>
        <w:t>Challenge</w:t>
      </w:r>
      <w:proofErr w:type="spellEnd"/>
      <w:r w:rsidRPr="004C63F0">
        <w:rPr>
          <w:rFonts w:ascii="Arial Narrow" w:hAnsi="Arial Narrow"/>
          <w:color w:val="2B2B2B"/>
          <w:sz w:val="26"/>
          <w:szCs w:val="26"/>
        </w:rPr>
        <w:t xml:space="preserve"> Europa.</w:t>
      </w:r>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7-8 septiembre-Copa de España + Campeonato Andaluz de motociclismo.</w:t>
      </w:r>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 xml:space="preserve">14-15 septiembre-FIM </w:t>
      </w:r>
      <w:proofErr w:type="spellStart"/>
      <w:r w:rsidRPr="004C63F0">
        <w:rPr>
          <w:rFonts w:ascii="Arial Narrow" w:hAnsi="Arial Narrow"/>
          <w:color w:val="2B2B2B"/>
          <w:sz w:val="26"/>
          <w:szCs w:val="26"/>
        </w:rPr>
        <w:t>JuniorGP</w:t>
      </w:r>
      <w:proofErr w:type="spellEnd"/>
      <w:r w:rsidRPr="004C63F0">
        <w:rPr>
          <w:rFonts w:ascii="Arial Narrow" w:hAnsi="Arial Narrow"/>
          <w:color w:val="2B2B2B"/>
          <w:sz w:val="26"/>
          <w:szCs w:val="26"/>
        </w:rPr>
        <w:t>.</w:t>
      </w:r>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 xml:space="preserve">5-6 octubre-Automovilismo, ‘Racing &amp; </w:t>
      </w:r>
      <w:proofErr w:type="spellStart"/>
      <w:r w:rsidRPr="004C63F0">
        <w:rPr>
          <w:rFonts w:ascii="Arial Narrow" w:hAnsi="Arial Narrow"/>
          <w:color w:val="2B2B2B"/>
          <w:sz w:val="26"/>
          <w:szCs w:val="26"/>
        </w:rPr>
        <w:t>Weekend</w:t>
      </w:r>
      <w:proofErr w:type="spellEnd"/>
      <w:r w:rsidRPr="004C63F0">
        <w:rPr>
          <w:rFonts w:ascii="Arial Narrow" w:hAnsi="Arial Narrow"/>
          <w:color w:val="2B2B2B"/>
          <w:sz w:val="26"/>
          <w:szCs w:val="26"/>
        </w:rPr>
        <w:t>.</w:t>
      </w:r>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 xml:space="preserve">18-19-20 octubre-Campeonato del Mundo </w:t>
      </w:r>
      <w:proofErr w:type="spellStart"/>
      <w:r w:rsidRPr="004C63F0">
        <w:rPr>
          <w:rFonts w:ascii="Arial Narrow" w:hAnsi="Arial Narrow"/>
          <w:color w:val="2B2B2B"/>
          <w:sz w:val="26"/>
          <w:szCs w:val="26"/>
        </w:rPr>
        <w:t>Motul</w:t>
      </w:r>
      <w:proofErr w:type="spellEnd"/>
      <w:r w:rsidRPr="004C63F0">
        <w:rPr>
          <w:rFonts w:ascii="Arial Narrow" w:hAnsi="Arial Narrow"/>
          <w:color w:val="2B2B2B"/>
          <w:sz w:val="26"/>
          <w:szCs w:val="26"/>
        </w:rPr>
        <w:t xml:space="preserve"> de </w:t>
      </w:r>
      <w:proofErr w:type="spellStart"/>
      <w:r w:rsidRPr="004C63F0">
        <w:rPr>
          <w:rFonts w:ascii="Arial Narrow" w:hAnsi="Arial Narrow"/>
          <w:color w:val="2B2B2B"/>
          <w:sz w:val="26"/>
          <w:szCs w:val="26"/>
        </w:rPr>
        <w:t>Superbike</w:t>
      </w:r>
      <w:proofErr w:type="spellEnd"/>
      <w:r w:rsidRPr="004C63F0">
        <w:rPr>
          <w:rFonts w:ascii="Arial Narrow" w:hAnsi="Arial Narrow"/>
          <w:color w:val="2B2B2B"/>
          <w:sz w:val="26"/>
          <w:szCs w:val="26"/>
        </w:rPr>
        <w:t>.</w:t>
      </w:r>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 xml:space="preserve">2-3 noviembre-ESBK Campeonato de España de </w:t>
      </w:r>
      <w:proofErr w:type="spellStart"/>
      <w:r w:rsidRPr="004C63F0">
        <w:rPr>
          <w:rFonts w:ascii="Arial Narrow" w:hAnsi="Arial Narrow"/>
          <w:color w:val="2B2B2B"/>
          <w:sz w:val="26"/>
          <w:szCs w:val="26"/>
        </w:rPr>
        <w:t>Superbike</w:t>
      </w:r>
      <w:proofErr w:type="spellEnd"/>
      <w:r w:rsidRPr="004C63F0">
        <w:rPr>
          <w:rFonts w:ascii="Arial Narrow" w:hAnsi="Arial Narrow"/>
          <w:color w:val="2B2B2B"/>
          <w:sz w:val="26"/>
          <w:szCs w:val="26"/>
        </w:rPr>
        <w:t>.</w:t>
      </w:r>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14-17 noviembre-Finales mundiales Trofeo Lamborghini.</w:t>
      </w:r>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30 nov / 1 diciembre-Campeonato de Andalucía de Automovilismo.</w:t>
      </w:r>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 xml:space="preserve">(*) Se disputará por zonas de </w:t>
      </w:r>
      <w:proofErr w:type="spellStart"/>
      <w:r w:rsidRPr="004C63F0">
        <w:rPr>
          <w:rFonts w:ascii="Arial Narrow" w:hAnsi="Arial Narrow"/>
          <w:color w:val="2B2B2B"/>
          <w:sz w:val="26"/>
          <w:szCs w:val="26"/>
        </w:rPr>
        <w:t>pelouse</w:t>
      </w:r>
      <w:proofErr w:type="spellEnd"/>
      <w:r w:rsidRPr="004C63F0">
        <w:rPr>
          <w:rFonts w:ascii="Arial Narrow" w:hAnsi="Arial Narrow"/>
          <w:color w:val="2B2B2B"/>
          <w:sz w:val="26"/>
          <w:szCs w:val="26"/>
        </w:rPr>
        <w:t xml:space="preserve"> y antigua pista de motocross</w:t>
      </w:r>
    </w:p>
    <w:p w:rsidR="0007201B" w:rsidRPr="004C63F0" w:rsidRDefault="0007201B" w:rsidP="004C63F0">
      <w:pPr>
        <w:pStyle w:val="NormalWeb"/>
        <w:jc w:val="both"/>
        <w:rPr>
          <w:rFonts w:ascii="Arial Narrow" w:hAnsi="Arial Narrow"/>
          <w:color w:val="2B2B2B"/>
          <w:sz w:val="26"/>
          <w:szCs w:val="26"/>
        </w:rPr>
      </w:pPr>
      <w:r w:rsidRPr="004C63F0">
        <w:rPr>
          <w:rFonts w:ascii="Arial Narrow" w:hAnsi="Arial Narrow"/>
          <w:color w:val="2B2B2B"/>
          <w:sz w:val="26"/>
          <w:szCs w:val="26"/>
        </w:rPr>
        <w:t> </w:t>
      </w:r>
    </w:p>
    <w:p w:rsidR="0007201B" w:rsidRPr="004C63F0" w:rsidRDefault="0007201B" w:rsidP="004C63F0">
      <w:pPr>
        <w:pStyle w:val="NormalWeb"/>
        <w:jc w:val="both"/>
        <w:rPr>
          <w:rFonts w:ascii="Arial Narrow" w:hAnsi="Arial Narrow"/>
          <w:color w:val="2B2B2B"/>
          <w:sz w:val="26"/>
          <w:szCs w:val="26"/>
        </w:rPr>
      </w:pPr>
      <w:r w:rsidRPr="004C63F0">
        <w:rPr>
          <w:rStyle w:val="Textoennegrita"/>
          <w:rFonts w:ascii="Arial Narrow" w:hAnsi="Arial Narrow"/>
          <w:color w:val="2B2B2B"/>
          <w:sz w:val="26"/>
          <w:szCs w:val="26"/>
        </w:rPr>
        <w:t xml:space="preserve">Otros eventos programados: </w:t>
      </w:r>
      <w:r w:rsidRPr="004C63F0">
        <w:rPr>
          <w:rFonts w:ascii="Arial Narrow" w:hAnsi="Arial Narrow"/>
          <w:color w:val="2B2B2B"/>
          <w:sz w:val="26"/>
          <w:szCs w:val="26"/>
        </w:rPr>
        <w:t>14-15 diciembre, Jornada de Puertas Abiertas Solidarias-Trofeo Aniversario</w:t>
      </w:r>
    </w:p>
    <w:p w:rsidR="00156EB3" w:rsidRPr="004C63F0" w:rsidRDefault="00156EB3" w:rsidP="004C63F0">
      <w:pPr>
        <w:jc w:val="both"/>
        <w:rPr>
          <w:rFonts w:ascii="Arial Narrow" w:hAnsi="Arial Narrow"/>
          <w:sz w:val="26"/>
          <w:szCs w:val="26"/>
        </w:rPr>
      </w:pPr>
    </w:p>
    <w:sectPr w:rsidR="00156EB3" w:rsidRPr="004C63F0">
      <w:headerReference w:type="even" r:id="rId7"/>
      <w:headerReference w:type="default" r:id="rId8"/>
      <w:footerReference w:type="default" r:id="rId9"/>
      <w:headerReference w:type="first" r:id="rId10"/>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905" w:rsidRDefault="00965905">
      <w:r>
        <w:separator/>
      </w:r>
    </w:p>
  </w:endnote>
  <w:endnote w:type="continuationSeparator" w:id="0">
    <w:p w:rsidR="00965905" w:rsidRDefault="0096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156E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905" w:rsidRDefault="00965905">
      <w:r>
        <w:separator/>
      </w:r>
    </w:p>
  </w:footnote>
  <w:footnote w:type="continuationSeparator" w:id="0">
    <w:p w:rsidR="00965905" w:rsidRDefault="00965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156E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965905">
    <w:pPr>
      <w:pStyle w:val="Encabezado"/>
      <w:rPr>
        <w:lang w:eastAsia="es-ES"/>
      </w:rPr>
    </w:pPr>
    <w:r>
      <w:rPr>
        <w:noProof/>
        <w:lang w:eastAsia="es-ES"/>
      </w:rPr>
      <w:drawing>
        <wp:anchor distT="0" distB="0" distL="0" distR="0" simplePos="0" relativeHeight="251657216"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965905">
    <w:pPr>
      <w:pStyle w:val="Encabezado"/>
      <w:rPr>
        <w:lang w:eastAsia="es-ES"/>
      </w:rPr>
    </w:pPr>
    <w:r>
      <w:rPr>
        <w:noProof/>
        <w:lang w:eastAsia="es-ES"/>
      </w:rPr>
      <w:drawing>
        <wp:anchor distT="0" distB="0" distL="0" distR="0" simplePos="0" relativeHeight="251658240"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26409"/>
    <w:multiLevelType w:val="multilevel"/>
    <w:tmpl w:val="D7CADC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FE73AF"/>
    <w:multiLevelType w:val="multilevel"/>
    <w:tmpl w:val="9C1A0722"/>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EB3"/>
    <w:rsid w:val="0007201B"/>
    <w:rsid w:val="00156EB3"/>
    <w:rsid w:val="004C63F0"/>
    <w:rsid w:val="00965905"/>
    <w:rsid w:val="00C7448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DEFC9-0A93-446B-8DFF-358A65AB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rPr>
      <w:color w:val="0563C1"/>
      <w:u w:val="single"/>
    </w:rPr>
  </w:style>
  <w:style w:type="character" w:customStyle="1" w:styleId="Textoennegrita1">
    <w:name w:val="Texto en negrita1"/>
    <w:qFormat/>
    <w:rPr>
      <w:b/>
      <w:bCs/>
    </w:rPr>
  </w:style>
  <w:style w:type="character" w:customStyle="1" w:styleId="EnlacedeInternetvisitado">
    <w:name w:val="Enlace de Internet visitado"/>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uiPriority w:val="99"/>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character" w:customStyle="1" w:styleId="TextoindependienteCar">
    <w:name w:val="Texto independiente Car"/>
    <w:basedOn w:val="Fuentedeprrafopredeter"/>
    <w:link w:val="Textoindependiente"/>
    <w:rsid w:val="00C74483"/>
    <w:rPr>
      <w:rFonts w:ascii="Tahoma" w:hAnsi="Tahoma" w:cs="Tahoma"/>
      <w:kern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912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1128</Words>
  <Characters>6205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3</cp:revision>
  <cp:lastPrinted>2023-10-11T07:08:00Z</cp:lastPrinted>
  <dcterms:created xsi:type="dcterms:W3CDTF">2024-01-23T08:26:00Z</dcterms:created>
  <dcterms:modified xsi:type="dcterms:W3CDTF">2024-01-23T08:31:00Z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