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94255" w:rsidRDefault="005A1E76">
      <w:pPr>
        <w:rPr>
          <w:sz w:val="40"/>
          <w:szCs w:val="40"/>
        </w:rPr>
      </w:pPr>
      <w:r>
        <w:rPr>
          <w:rFonts w:ascii="Arial Narrow" w:hAnsi="Arial Narrow" w:cs="Trebuchet MS"/>
          <w:b/>
          <w:bCs/>
          <w:sz w:val="40"/>
          <w:szCs w:val="40"/>
        </w:rPr>
        <w:t xml:space="preserve">El Ayuntamiento invertirá cerca de 400.000 euros en mejorar las instalaciones del Conjunto Monumental de El Alcázar </w:t>
      </w:r>
    </w:p>
    <w:p w:rsidR="00494255" w:rsidRDefault="00494255"/>
    <w:p w:rsidR="00494255" w:rsidRDefault="005A1E76">
      <w:pPr>
        <w:rPr>
          <w:sz w:val="36"/>
          <w:szCs w:val="36"/>
        </w:rPr>
      </w:pPr>
      <w:r>
        <w:rPr>
          <w:rFonts w:ascii="Arial Narrow" w:hAnsi="Arial Narrow" w:cs="Trebuchet MS"/>
          <w:sz w:val="36"/>
          <w:szCs w:val="36"/>
        </w:rPr>
        <w:t>El Gobierno aprueba esta intervención, enmarcada en el Plan de Grandes Ciudades, que va destinada a adecuar y optimizar el espacio patrimonial más visitado de Jerez</w:t>
      </w:r>
    </w:p>
    <w:p w:rsidR="00494255" w:rsidRDefault="00494255">
      <w:pPr>
        <w:rPr>
          <w:rFonts w:ascii="Arial Narrow" w:hAnsi="Arial Narrow"/>
          <w:sz w:val="36"/>
          <w:szCs w:val="36"/>
        </w:rPr>
      </w:pPr>
    </w:p>
    <w:p w:rsidR="00494255" w:rsidRDefault="003E70E3">
      <w:pPr>
        <w:jc w:val="both"/>
        <w:rPr>
          <w:rFonts w:ascii="Arial Narrow" w:hAnsi="Arial Narrow"/>
          <w:sz w:val="26"/>
          <w:szCs w:val="26"/>
        </w:rPr>
      </w:pPr>
      <w:r>
        <w:rPr>
          <w:rFonts w:ascii="Arial Narrow" w:hAnsi="Arial Narrow" w:cs="Trebuchet MS"/>
          <w:b/>
          <w:bCs/>
          <w:color w:val="000000"/>
          <w:sz w:val="26"/>
          <w:szCs w:val="26"/>
        </w:rPr>
        <w:t>2</w:t>
      </w:r>
      <w:r w:rsidR="005A1E76">
        <w:rPr>
          <w:rFonts w:ascii="Arial Narrow" w:hAnsi="Arial Narrow" w:cs="Trebuchet MS"/>
          <w:b/>
          <w:bCs/>
          <w:color w:val="000000"/>
          <w:sz w:val="26"/>
          <w:szCs w:val="26"/>
        </w:rPr>
        <w:t xml:space="preserve"> de febrero de 2024 </w:t>
      </w:r>
      <w:r w:rsidR="005A1E76">
        <w:rPr>
          <w:rFonts w:ascii="Arial Narrow" w:hAnsi="Arial Narrow" w:cs="Trebuchet MS"/>
          <w:color w:val="000000"/>
          <w:sz w:val="26"/>
          <w:szCs w:val="26"/>
        </w:rPr>
        <w:t xml:space="preserve">El Ayuntamiento ha aprobado el proyecto de adecuación de espacios y del Centro de Recepción al Visitante del Conjunto Monumental del Alcázar de Jerez, una actuación que contempla una inversión aproximada de 382.591,64 euros, y que está enmarcada en el Plan Turístico de Grandes Ciudades, financiado al 50% entre la Consejería de Turismo, Cultura y Deportes de la Junta de Andalucía y el Ayuntamiento. </w:t>
      </w:r>
    </w:p>
    <w:p w:rsidR="00494255" w:rsidRDefault="00494255">
      <w:pPr>
        <w:jc w:val="both"/>
        <w:rPr>
          <w:rFonts w:ascii="Arial Narrow" w:hAnsi="Arial Narrow"/>
          <w:sz w:val="26"/>
          <w:szCs w:val="26"/>
        </w:rPr>
      </w:pPr>
    </w:p>
    <w:p w:rsidR="00494255" w:rsidRDefault="005A1E76">
      <w:pPr>
        <w:jc w:val="both"/>
        <w:rPr>
          <w:rFonts w:ascii="Arial Narrow" w:hAnsi="Arial Narrow" w:cs="Trebuchet MS"/>
          <w:color w:val="000000"/>
          <w:sz w:val="26"/>
          <w:szCs w:val="26"/>
        </w:rPr>
      </w:pPr>
      <w:r>
        <w:rPr>
          <w:rFonts w:ascii="Arial Narrow" w:hAnsi="Arial Narrow"/>
          <w:sz w:val="26"/>
          <w:szCs w:val="26"/>
        </w:rPr>
        <w:t xml:space="preserve">El proyecto, como ha explicado Antonio Real, teniente de alcaldesa y delegado de Turismo y Promoción de la Ciudad, contempla un conjunto de intervenciones destinadas a adecuar y optimizar el espacio de El </w:t>
      </w:r>
      <w:r>
        <w:rPr>
          <w:rFonts w:ascii="Arial Narrow" w:hAnsi="Arial Narrow" w:cs="Trebuchet MS"/>
          <w:color w:val="000000"/>
          <w:sz w:val="26"/>
          <w:szCs w:val="26"/>
        </w:rPr>
        <w:t xml:space="preserve">Alcázar, uno de los edificios más emblemáticos del patrimonio histórico de la ciudad, con cerca de 100.000 visitas al año. </w:t>
      </w:r>
    </w:p>
    <w:p w:rsidR="00494255" w:rsidRDefault="00494255">
      <w:pPr>
        <w:jc w:val="both"/>
        <w:rPr>
          <w:rFonts w:ascii="Arial Narrow" w:hAnsi="Arial Narrow" w:cs="Trebuchet MS"/>
          <w:color w:val="000000"/>
          <w:sz w:val="26"/>
          <w:szCs w:val="26"/>
        </w:rPr>
      </w:pPr>
    </w:p>
    <w:p w:rsidR="00494255" w:rsidRDefault="005A1E76">
      <w:pPr>
        <w:jc w:val="both"/>
        <w:rPr>
          <w:rFonts w:ascii="Arial Narrow" w:hAnsi="Arial Narrow" w:cs="Arial"/>
          <w:color w:val="00000A"/>
          <w:sz w:val="26"/>
          <w:szCs w:val="26"/>
        </w:rPr>
      </w:pPr>
      <w:r>
        <w:rPr>
          <w:rFonts w:ascii="Arial Narrow" w:hAnsi="Arial Narrow" w:cs="Arial"/>
          <w:color w:val="000000"/>
          <w:sz w:val="26"/>
          <w:szCs w:val="26"/>
        </w:rPr>
        <w:t xml:space="preserve">En esta línea, el </w:t>
      </w:r>
      <w:r w:rsidR="003E70E3">
        <w:rPr>
          <w:rFonts w:ascii="Arial Narrow" w:hAnsi="Arial Narrow" w:cs="Arial"/>
          <w:color w:val="000000"/>
          <w:sz w:val="26"/>
          <w:szCs w:val="26"/>
        </w:rPr>
        <w:t>teniente de alcaldesa</w:t>
      </w:r>
      <w:r>
        <w:rPr>
          <w:rFonts w:ascii="Arial Narrow" w:hAnsi="Arial Narrow" w:cs="Arial"/>
          <w:color w:val="000000"/>
          <w:sz w:val="26"/>
          <w:szCs w:val="26"/>
        </w:rPr>
        <w:t xml:space="preserve"> </w:t>
      </w:r>
      <w:proofErr w:type="spellStart"/>
      <w:r>
        <w:rPr>
          <w:rFonts w:ascii="Arial Narrow" w:hAnsi="Arial Narrow" w:cs="Arial"/>
          <w:color w:val="000000"/>
          <w:sz w:val="26"/>
          <w:szCs w:val="26"/>
        </w:rPr>
        <w:t>de</w:t>
      </w:r>
      <w:proofErr w:type="spellEnd"/>
      <w:r>
        <w:rPr>
          <w:rFonts w:ascii="Arial Narrow" w:hAnsi="Arial Narrow" w:cs="Arial"/>
          <w:color w:val="000000"/>
          <w:sz w:val="26"/>
          <w:szCs w:val="26"/>
        </w:rPr>
        <w:t xml:space="preserve"> Turismo ha incidido en que "se trata de adecuar el espacio </w:t>
      </w:r>
      <w:r>
        <w:rPr>
          <w:rFonts w:ascii="Arial Narrow" w:hAnsi="Arial Narrow" w:cs="Arial"/>
          <w:color w:val="00000A"/>
          <w:sz w:val="26"/>
          <w:szCs w:val="26"/>
        </w:rPr>
        <w:t>c</w:t>
      </w:r>
      <w:r w:rsidR="00001409">
        <w:rPr>
          <w:rFonts w:ascii="Arial Narrow" w:hAnsi="Arial Narrow" w:cs="Arial"/>
          <w:color w:val="00000A"/>
          <w:sz w:val="26"/>
          <w:szCs w:val="26"/>
        </w:rPr>
        <w:t xml:space="preserve">on el objetivo de implementar la calidad del servicio de recepción y </w:t>
      </w:r>
      <w:r>
        <w:rPr>
          <w:rFonts w:ascii="Arial Narrow" w:hAnsi="Arial Narrow" w:cs="Arial"/>
          <w:color w:val="00000A"/>
          <w:sz w:val="26"/>
          <w:szCs w:val="26"/>
        </w:rPr>
        <w:t xml:space="preserve"> acogida de visitantes". </w:t>
      </w:r>
    </w:p>
    <w:p w:rsidR="005A1E76" w:rsidRDefault="005A1E76">
      <w:pPr>
        <w:jc w:val="both"/>
        <w:rPr>
          <w:rFonts w:ascii="Arial Narrow" w:hAnsi="Arial Narrow"/>
          <w:sz w:val="26"/>
          <w:szCs w:val="26"/>
        </w:rPr>
      </w:pPr>
    </w:p>
    <w:p w:rsidR="00494255" w:rsidRDefault="005A1E76">
      <w:pPr>
        <w:jc w:val="both"/>
        <w:rPr>
          <w:rFonts w:ascii="Arial Narrow" w:hAnsi="Arial Narrow"/>
          <w:sz w:val="26"/>
          <w:szCs w:val="26"/>
        </w:rPr>
      </w:pPr>
      <w:r>
        <w:rPr>
          <w:rFonts w:ascii="Arial Narrow" w:hAnsi="Arial Narrow"/>
          <w:sz w:val="26"/>
          <w:szCs w:val="26"/>
        </w:rPr>
        <w:t xml:space="preserve">La intervención forma parte de la apuesta del Gobierno municipal de preservar el patrimonio histórico artístico de la ciudad mediante la adopción de medidas encaminadas a mejorar el estado de conservación de los edificios que lo integran, así como frenar el deterioro de aquellos que requieren de una intervención más integral, como es el caso del Palacio Riquelme. </w:t>
      </w:r>
    </w:p>
    <w:p w:rsidR="00494255" w:rsidRDefault="00494255">
      <w:pPr>
        <w:jc w:val="both"/>
        <w:rPr>
          <w:rFonts w:ascii="Arial Narrow" w:hAnsi="Arial Narrow"/>
          <w:sz w:val="26"/>
          <w:szCs w:val="26"/>
        </w:rPr>
      </w:pPr>
    </w:p>
    <w:p w:rsidR="00494255" w:rsidRDefault="005A1E76">
      <w:pPr>
        <w:jc w:val="both"/>
        <w:rPr>
          <w:rFonts w:ascii="Arial Narrow" w:hAnsi="Arial Narrow"/>
          <w:sz w:val="26"/>
          <w:szCs w:val="26"/>
        </w:rPr>
      </w:pPr>
      <w:r>
        <w:rPr>
          <w:rFonts w:ascii="Arial Narrow" w:hAnsi="Arial Narrow"/>
          <w:sz w:val="26"/>
          <w:szCs w:val="26"/>
        </w:rPr>
        <w:t>La propuesta aprobada prevé, por tanto, un conjunto de obras de adecuación de estas instalaciones, referentes de la oferta turística patrimonial de la ciudad; de esta forma, se contemplan una serie de</w:t>
      </w:r>
      <w:r>
        <w:rPr>
          <w:rFonts w:ascii="Arial Narrow" w:hAnsi="Arial Narrow" w:cs="Trebuchet MS"/>
          <w:color w:val="000000"/>
          <w:sz w:val="26"/>
          <w:szCs w:val="26"/>
        </w:rPr>
        <w:t xml:space="preserve"> obras de conservación y man</w:t>
      </w:r>
      <w:r w:rsidR="003E70E3">
        <w:rPr>
          <w:rFonts w:ascii="Arial Narrow" w:hAnsi="Arial Narrow" w:cs="Trebuchet MS"/>
          <w:color w:val="000000"/>
          <w:sz w:val="26"/>
          <w:szCs w:val="26"/>
        </w:rPr>
        <w:t>tenimiento general del edificio</w:t>
      </w:r>
      <w:r>
        <w:rPr>
          <w:rFonts w:ascii="Arial Narrow" w:hAnsi="Arial Narrow" w:cs="Trebuchet MS"/>
          <w:color w:val="000000"/>
          <w:sz w:val="26"/>
          <w:szCs w:val="26"/>
        </w:rPr>
        <w:t xml:space="preserve"> así como la adecuación de  espacios interiores destinados al Centro de Atención y Recepción al visitante en el Palacio de Villavicencio. </w:t>
      </w:r>
    </w:p>
    <w:p w:rsidR="00494255" w:rsidRDefault="00494255">
      <w:pPr>
        <w:jc w:val="both"/>
        <w:rPr>
          <w:rFonts w:ascii="Arial Narrow" w:hAnsi="Arial Narrow"/>
          <w:sz w:val="26"/>
          <w:szCs w:val="26"/>
        </w:rPr>
      </w:pPr>
    </w:p>
    <w:p w:rsidR="00494255" w:rsidRDefault="005A1E76">
      <w:pPr>
        <w:jc w:val="both"/>
        <w:rPr>
          <w:rFonts w:ascii="Arial Narrow" w:hAnsi="Arial Narrow"/>
          <w:sz w:val="26"/>
          <w:szCs w:val="26"/>
        </w:rPr>
      </w:pPr>
      <w:r>
        <w:rPr>
          <w:rFonts w:ascii="Arial Narrow" w:hAnsi="Arial Narrow" w:cs="Trebuchet MS"/>
          <w:color w:val="000000"/>
          <w:sz w:val="26"/>
          <w:szCs w:val="26"/>
        </w:rPr>
        <w:t>En líneas generales, el proyecto describe las deficiencias detectadas en su estado actual, entre las que figuran la degradación de ciertos elementos estructurales causada por la humedad, de</w:t>
      </w:r>
      <w:r w:rsidR="003E70E3">
        <w:rPr>
          <w:rFonts w:ascii="Arial Narrow" w:hAnsi="Arial Narrow" w:cs="Trebuchet MS"/>
          <w:color w:val="000000"/>
          <w:sz w:val="26"/>
          <w:szCs w:val="26"/>
        </w:rPr>
        <w:t>sprendimiento de revestimientos</w:t>
      </w:r>
      <w:bookmarkStart w:id="0" w:name="_GoBack"/>
      <w:bookmarkEnd w:id="0"/>
      <w:r>
        <w:rPr>
          <w:rFonts w:ascii="Arial Narrow" w:hAnsi="Arial Narrow" w:cs="Trebuchet MS"/>
          <w:color w:val="000000"/>
          <w:sz w:val="26"/>
          <w:szCs w:val="26"/>
        </w:rPr>
        <w:t xml:space="preserve"> o instalaciones obsoletas; todas ellas serán subsanadas mediante la presente intervención. </w:t>
      </w:r>
    </w:p>
    <w:sectPr w:rsidR="0049425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04C" w:rsidRDefault="0042204C">
      <w:r>
        <w:separator/>
      </w:r>
    </w:p>
  </w:endnote>
  <w:endnote w:type="continuationSeparator" w:id="0">
    <w:p w:rsidR="0042204C" w:rsidRDefault="00422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55" w:rsidRDefault="005A1E76">
    <w:pPr>
      <w:pStyle w:val="Piedepgina"/>
    </w:pPr>
    <w:r>
      <w:rPr>
        <w:noProof/>
        <w:lang w:eastAsia="es-ES"/>
      </w:rPr>
      <w:drawing>
        <wp:anchor distT="0" distB="0" distL="114935" distR="114935" simplePos="0" relativeHeight="5" behindDoc="0"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304" r="1304"/>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04C" w:rsidRDefault="0042204C">
      <w:r>
        <w:separator/>
      </w:r>
    </w:p>
  </w:footnote>
  <w:footnote w:type="continuationSeparator" w:id="0">
    <w:p w:rsidR="0042204C" w:rsidRDefault="00422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255" w:rsidRDefault="005A1E76">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0F71F9"/>
    <w:multiLevelType w:val="multilevel"/>
    <w:tmpl w:val="5E182E18"/>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56577D"/>
    <w:multiLevelType w:val="multilevel"/>
    <w:tmpl w:val="330250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255"/>
    <w:rsid w:val="00001409"/>
    <w:rsid w:val="002711D5"/>
    <w:rsid w:val="003E70E3"/>
    <w:rsid w:val="0042204C"/>
    <w:rsid w:val="00494255"/>
    <w:rsid w:val="005A1E76"/>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2741C8-D59C-43A9-81F7-AF3D6C7A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rPr>
      <w:color w:val="0563C1"/>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character" w:customStyle="1" w:styleId="TextoindependienteCar">
    <w:name w:val="Texto independiente Car"/>
    <w:basedOn w:val="Fuentedeprrafopredeter"/>
    <w:link w:val="Textoindependiente"/>
    <w:qFormat/>
    <w:rsid w:val="00A41831"/>
    <w:rPr>
      <w:rFonts w:ascii="Tahoma" w:hAnsi="Tahoma" w:cs="Tahoma"/>
      <w:kern w:val="2"/>
      <w:sz w:val="24"/>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styleId="Sinespaciado">
    <w:name w:val="No Spacing"/>
    <w:basedOn w:val="Normal"/>
    <w:qFormat/>
    <w:rsid w:val="006F3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cp:lastPrinted>2023-10-11T07:08:00Z</cp:lastPrinted>
  <dcterms:created xsi:type="dcterms:W3CDTF">2024-02-02T10:18:00Z</dcterms:created>
  <dcterms:modified xsi:type="dcterms:W3CDTF">2024-02-02T10:58:00Z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