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0611" w:rsidRDefault="0025610B">
      <w:pPr>
        <w:rPr>
          <w:rFonts w:ascii="Arial Narrow" w:hAnsi="Arial Narrow" w:cs="Trebuchet MS"/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 xml:space="preserve">La alcaldesa </w:t>
      </w:r>
      <w:r w:rsidR="00750611">
        <w:rPr>
          <w:rFonts w:ascii="Arial Narrow" w:hAnsi="Arial Narrow" w:cs="Trebuchet MS"/>
          <w:b/>
          <w:bCs/>
          <w:sz w:val="40"/>
          <w:szCs w:val="40"/>
        </w:rPr>
        <w:t>supervisa las obras de mejora del entorno del Complejo Chapín</w:t>
      </w:r>
    </w:p>
    <w:p w:rsidR="004B39A3" w:rsidRDefault="004B39A3">
      <w:pPr>
        <w:rPr>
          <w:rFonts w:ascii="Arial Narrow" w:hAnsi="Arial Narrow"/>
          <w:sz w:val="36"/>
          <w:szCs w:val="36"/>
        </w:rPr>
      </w:pPr>
    </w:p>
    <w:p w:rsidR="004B39A3" w:rsidRDefault="0025610B">
      <w:pPr>
        <w:spacing w:after="142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32"/>
          <w:szCs w:val="32"/>
        </w:rPr>
        <w:t>El Gobierno ha salvado 130 ejemplares de arbolado que iban a ser talados en el proyecto inicial, ma</w:t>
      </w:r>
      <w:r w:rsidR="00750611">
        <w:rPr>
          <w:rFonts w:ascii="Arial Narrow" w:hAnsi="Arial Narrow" w:cs="Trebuchet MS"/>
          <w:color w:val="000000"/>
          <w:sz w:val="32"/>
          <w:szCs w:val="32"/>
        </w:rPr>
        <w:t>nteniendo parte de ellos en este</w:t>
      </w:r>
      <w:r>
        <w:rPr>
          <w:rFonts w:ascii="Arial Narrow" w:hAnsi="Arial Narrow" w:cs="Trebuchet MS"/>
          <w:color w:val="000000"/>
          <w:sz w:val="32"/>
          <w:szCs w:val="32"/>
        </w:rPr>
        <w:t xml:space="preserve"> entorno y el </w:t>
      </w:r>
      <w:r>
        <w:rPr>
          <w:rFonts w:ascii="Arial Narrow" w:hAnsi="Arial Narrow" w:cs="Trebuchet MS"/>
          <w:color w:val="000000"/>
          <w:sz w:val="32"/>
          <w:szCs w:val="32"/>
        </w:rPr>
        <w:t>resto en otras ubicaciones</w:t>
      </w:r>
    </w:p>
    <w:p w:rsidR="004B39A3" w:rsidRDefault="0025610B">
      <w:pPr>
        <w:spacing w:after="142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32"/>
          <w:szCs w:val="32"/>
        </w:rPr>
        <w:t>Las mejoras realizadas consisten en la dotación de un carril bici y un sendero peatonal en el perímetro de estas instalaciones, así como el refuerzo de las condiciones de accesibilidad tanto al Estadio como a las instalaciones de</w:t>
      </w:r>
      <w:r>
        <w:rPr>
          <w:rFonts w:ascii="Arial Narrow" w:hAnsi="Arial Narrow" w:cs="Trebuchet MS"/>
          <w:color w:val="000000"/>
          <w:sz w:val="32"/>
          <w:szCs w:val="32"/>
        </w:rPr>
        <w:t xml:space="preserve">l recinto </w:t>
      </w:r>
    </w:p>
    <w:p w:rsidR="004B39A3" w:rsidRDefault="004B39A3">
      <w:pPr>
        <w:jc w:val="both"/>
        <w:rPr>
          <w:rFonts w:ascii="Arial Narrow" w:hAnsi="Arial Narrow"/>
          <w:sz w:val="26"/>
          <w:szCs w:val="26"/>
        </w:rPr>
      </w:pPr>
    </w:p>
    <w:p w:rsidR="004B39A3" w:rsidRDefault="0075061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7</w:t>
      </w:r>
      <w:r w:rsidR="0025610B"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 de febrero de 2024. </w:t>
      </w:r>
      <w:r w:rsidR="0025610B">
        <w:rPr>
          <w:rFonts w:ascii="Arial Narrow" w:hAnsi="Arial Narrow" w:cs="Trebuchet MS"/>
          <w:color w:val="000000"/>
          <w:sz w:val="26"/>
          <w:szCs w:val="26"/>
        </w:rPr>
        <w:t xml:space="preserve">La alcaldesa, María José García-Pelayo, junto a miembros de su equipo de Gobierno, ha visitado las inmediaciones del Complejo Deportivo Chapín al objeto de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supervisar </w:t>
      </w:r>
      <w:r w:rsidR="0025610B">
        <w:rPr>
          <w:rFonts w:ascii="Arial Narrow" w:hAnsi="Arial Narrow" w:cs="Trebuchet MS"/>
          <w:color w:val="000000"/>
          <w:sz w:val="26"/>
          <w:szCs w:val="26"/>
        </w:rPr>
        <w:t>la intervención realizada en el área per</w:t>
      </w:r>
      <w:r w:rsidR="0025610B">
        <w:rPr>
          <w:rFonts w:ascii="Arial Narrow" w:hAnsi="Arial Narrow" w:cs="Trebuchet MS"/>
          <w:color w:val="000000"/>
          <w:sz w:val="26"/>
          <w:szCs w:val="26"/>
        </w:rPr>
        <w:t xml:space="preserve">imetral y anexas de estas instalaciones, que fue modificada por el actual ejecutivo al objeto de evitar la tala de 130 árboles, una actuación que estaba incluida en la propuesta original. </w:t>
      </w:r>
    </w:p>
    <w:p w:rsidR="004B39A3" w:rsidRDefault="004B39A3">
      <w:pPr>
        <w:jc w:val="both"/>
        <w:rPr>
          <w:rFonts w:ascii="Arial Narrow" w:hAnsi="Arial Narrow"/>
          <w:sz w:val="26"/>
          <w:szCs w:val="26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la visita han estado presentes el primer teniente de alcaldesa,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Agustín Muñoz, el teniente de alcaldesa de Servicios Públicos, Jaime Espinar, los delegados municipales Belén de la Cuadra, José Ángel Aparicio y Carmen Pina, así como técnicos municipales y representantes de vecinos de este entorno. </w:t>
      </w:r>
    </w:p>
    <w:p w:rsidR="004B39A3" w:rsidRDefault="004B39A3">
      <w:pPr>
        <w:jc w:val="both"/>
        <w:rPr>
          <w:rFonts w:ascii="Arial Narrow" w:hAnsi="Arial Narrow"/>
          <w:sz w:val="26"/>
          <w:szCs w:val="26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acción de pres</w:t>
      </w:r>
      <w:r>
        <w:rPr>
          <w:rFonts w:ascii="Arial Narrow" w:hAnsi="Arial Narrow"/>
          <w:sz w:val="26"/>
          <w:szCs w:val="26"/>
        </w:rPr>
        <w:t>ervar la masa arbórea del perímetro del Estadio de Chapín forma parte del “giro que hemos imprimido desde este Gobierno a la gestión medio</w:t>
      </w:r>
      <w:r w:rsidR="00750611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mbiental de la ciudad”, siendo una de las primeras medidas adoptadas para hacer de Jerez una ciudad más limpia, verde </w:t>
      </w:r>
      <w:r>
        <w:rPr>
          <w:rFonts w:ascii="Arial Narrow" w:hAnsi="Arial Narrow"/>
          <w:sz w:val="26"/>
          <w:szCs w:val="26"/>
        </w:rPr>
        <w:t xml:space="preserve">y sostenible”, en palabras de Jaime Espinar, quien ya explicara </w:t>
      </w:r>
      <w:r>
        <w:rPr>
          <w:rFonts w:ascii="Arial Narrow" w:hAnsi="Arial Narrow"/>
          <w:sz w:val="26"/>
          <w:szCs w:val="26"/>
        </w:rPr>
        <w:t xml:space="preserve">que de estas 130 unidades de arbolado que iban a ser talados, parte de </w:t>
      </w:r>
      <w:r w:rsidR="00750611">
        <w:rPr>
          <w:rFonts w:ascii="Arial Narrow" w:hAnsi="Arial Narrow"/>
          <w:sz w:val="26"/>
          <w:szCs w:val="26"/>
        </w:rPr>
        <w:t>ellos se mantienen en Chapín, y</w:t>
      </w:r>
      <w:r>
        <w:rPr>
          <w:rFonts w:ascii="Arial Narrow" w:hAnsi="Arial Narrow"/>
          <w:sz w:val="26"/>
          <w:szCs w:val="26"/>
        </w:rPr>
        <w:t xml:space="preserve"> otros se han trasplantado a otros puntos de la ciudad, como pueden ser la La</w:t>
      </w:r>
      <w:r>
        <w:rPr>
          <w:rFonts w:ascii="Arial Narrow" w:hAnsi="Arial Narrow"/>
          <w:sz w:val="26"/>
          <w:szCs w:val="26"/>
        </w:rPr>
        <w:t xml:space="preserve">guna de </w:t>
      </w:r>
      <w:proofErr w:type="spellStart"/>
      <w:r>
        <w:rPr>
          <w:rFonts w:ascii="Arial Narrow" w:hAnsi="Arial Narrow"/>
          <w:sz w:val="26"/>
          <w:szCs w:val="26"/>
        </w:rPr>
        <w:t>Torrox</w:t>
      </w:r>
      <w:proofErr w:type="spellEnd"/>
      <w:r>
        <w:rPr>
          <w:rFonts w:ascii="Arial Narrow" w:hAnsi="Arial Narrow"/>
          <w:sz w:val="26"/>
          <w:szCs w:val="26"/>
        </w:rPr>
        <w:t xml:space="preserve">, el Parque Santa Teresa o en Villas del Este. </w:t>
      </w:r>
    </w:p>
    <w:p w:rsidR="004B39A3" w:rsidRDefault="004B39A3">
      <w:pPr>
        <w:jc w:val="both"/>
        <w:rPr>
          <w:rFonts w:ascii="Arial Narrow" w:hAnsi="Arial Narrow"/>
          <w:sz w:val="26"/>
          <w:szCs w:val="26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Asimismo, se ha llevado a cabo una poda generalizada de árboles con el fin de obtener zonas despejadas y abiertas, y de permitir una mayor visibilidad para garantizar las condiciones de segurid</w:t>
      </w:r>
      <w:r>
        <w:rPr>
          <w:rFonts w:ascii="Arial Narrow" w:hAnsi="Arial Narrow" w:cs="Trebuchet MS"/>
          <w:color w:val="000000"/>
          <w:sz w:val="26"/>
          <w:szCs w:val="26"/>
        </w:rPr>
        <w:t>ad en caso de disputarse</w:t>
      </w:r>
      <w:bookmarkStart w:id="0" w:name="_GoBack"/>
      <w:bookmarkEnd w:id="0"/>
      <w:r>
        <w:rPr>
          <w:rFonts w:ascii="Arial Narrow" w:hAnsi="Arial Narrow" w:cs="Trebuchet MS"/>
          <w:color w:val="000000"/>
          <w:sz w:val="26"/>
          <w:szCs w:val="26"/>
        </w:rPr>
        <w:t xml:space="preserve"> partidos homologados o que requieran de una mayor visibilidad de las cámaras de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videovigilancia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instaladas en los exteriores del Estadio. </w:t>
      </w:r>
    </w:p>
    <w:p w:rsidR="004B39A3" w:rsidRDefault="004B39A3">
      <w:pPr>
        <w:jc w:val="both"/>
        <w:rPr>
          <w:rFonts w:ascii="Arial Narrow" w:hAnsi="Arial Narrow"/>
          <w:sz w:val="26"/>
          <w:szCs w:val="26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 visita ha servido para comprobar el resultado de la ejecución de otros trabajos incluido</w:t>
      </w:r>
      <w:r>
        <w:rPr>
          <w:rFonts w:ascii="Arial Narrow" w:hAnsi="Arial Narrow" w:cs="Trebuchet MS"/>
          <w:color w:val="000000"/>
          <w:sz w:val="26"/>
          <w:szCs w:val="26"/>
        </w:rPr>
        <w:t>s en este proyecto, que ha abarcado los acerados exteriores del</w:t>
      </w:r>
      <w:r>
        <w:rPr>
          <w:rFonts w:ascii="Arial Narrow" w:hAnsi="Arial Narrow" w:cs="Segoe UI Semilight"/>
          <w:sz w:val="26"/>
          <w:szCs w:val="26"/>
        </w:rPr>
        <w:t xml:space="preserve"> vallado perimetral del complejo que limita con las Avenidas de Chema Rodríguez, y </w:t>
      </w:r>
      <w:r>
        <w:rPr>
          <w:rFonts w:ascii="Arial Narrow" w:hAnsi="Arial Narrow" w:cs="Segoe UI Semilight"/>
          <w:sz w:val="26"/>
          <w:szCs w:val="26"/>
        </w:rPr>
        <w:lastRenderedPageBreak/>
        <w:t xml:space="preserve">Avenida de Lola Flores, y en todo el cinturón exterior al Estadio Chapín, </w:t>
      </w:r>
      <w:r>
        <w:rPr>
          <w:rFonts w:ascii="Arial Narrow" w:hAnsi="Arial Narrow" w:cs="Segoe UI Semilight"/>
          <w:sz w:val="26"/>
          <w:szCs w:val="26"/>
        </w:rPr>
        <w:t xml:space="preserve">así como algunas zonas terrizas con </w:t>
      </w:r>
      <w:r>
        <w:rPr>
          <w:rFonts w:ascii="Arial Narrow" w:hAnsi="Arial Narrow" w:cs="Segoe UI Semilight"/>
          <w:sz w:val="26"/>
          <w:szCs w:val="26"/>
        </w:rPr>
        <w:t>desperfectos.</w:t>
      </w:r>
    </w:p>
    <w:p w:rsidR="004B39A3" w:rsidRDefault="004B39A3">
      <w:pPr>
        <w:jc w:val="both"/>
        <w:rPr>
          <w:rFonts w:cs="Segoe UI Semilight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Segoe UI Semilight"/>
          <w:sz w:val="26"/>
          <w:szCs w:val="26"/>
        </w:rPr>
        <w:t>Entre las actuaciones ejecutadas cabe destacar la instalación de un nuevo ramal de bici con distinción para corredores y patinadores que rodea todo el perímetro exterior, que se ha pavimentado al objeto de mejorar los accesos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a las puertas d</w:t>
      </w:r>
      <w:r>
        <w:rPr>
          <w:rFonts w:ascii="Arial Narrow" w:hAnsi="Arial Narrow" w:cs="Trebuchet MS"/>
          <w:color w:val="000000"/>
          <w:sz w:val="26"/>
          <w:szCs w:val="26"/>
        </w:rPr>
        <w:t>e entrada y salida de la instalación deportiva.</w:t>
      </w:r>
    </w:p>
    <w:p w:rsidR="004B39A3" w:rsidRDefault="004B39A3">
      <w:pPr>
        <w:jc w:val="both"/>
        <w:rPr>
          <w:rFonts w:cs="Trebuchet MS"/>
          <w:color w:val="000000"/>
        </w:rPr>
      </w:pPr>
    </w:p>
    <w:p w:rsidR="004B39A3" w:rsidRDefault="002561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Asimismo, se han redimensionado los alcorques existentes para optimizar las labores de conservación y mantenimiento del arbolado y evitar que se produzcan nuevos daños en el pavimento. </w:t>
      </w:r>
    </w:p>
    <w:sectPr w:rsidR="004B39A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610B">
      <w:r>
        <w:separator/>
      </w:r>
    </w:p>
  </w:endnote>
  <w:endnote w:type="continuationSeparator" w:id="0">
    <w:p w:rsidR="00000000" w:rsidRDefault="0025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A3" w:rsidRDefault="0025610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610B">
      <w:r>
        <w:separator/>
      </w:r>
    </w:p>
  </w:footnote>
  <w:footnote w:type="continuationSeparator" w:id="0">
    <w:p w:rsidR="00000000" w:rsidRDefault="0025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A3" w:rsidRDefault="0025610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50E4"/>
    <w:multiLevelType w:val="multilevel"/>
    <w:tmpl w:val="0186A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470E86"/>
    <w:multiLevelType w:val="multilevel"/>
    <w:tmpl w:val="B3ECE6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A3"/>
    <w:rsid w:val="0025610B"/>
    <w:rsid w:val="004B39A3"/>
    <w:rsid w:val="007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5D41-B432-497A-9BA1-8D98253D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customStyle="1" w:styleId="TtuloyobjetosLTGliederung1">
    <w:name w:val="Título y objetos~LT~Gliederung 1"/>
    <w:qFormat/>
    <w:pPr>
      <w:widowControl w:val="0"/>
      <w:spacing w:before="283" w:line="200" w:lineRule="atLeast"/>
    </w:pPr>
    <w:rPr>
      <w:rFonts w:ascii="Arial" w:eastAsia="Tahoma" w:hAnsi="Arial" w:cs="Liberation Sans;Arial"/>
      <w:color w:val="000000"/>
      <w:kern w:val="2"/>
      <w:sz w:val="64"/>
      <w:szCs w:val="24"/>
      <w:lang w:eastAsia="zh-CN" w:bidi="hi-I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48</cp:revision>
  <cp:lastPrinted>2024-02-01T12:55:00Z</cp:lastPrinted>
  <dcterms:created xsi:type="dcterms:W3CDTF">2024-01-25T10:47:00Z</dcterms:created>
  <dcterms:modified xsi:type="dcterms:W3CDTF">2024-02-07T11:09:00Z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