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46E1" w:rsidRDefault="00462D9F">
      <w:pPr>
        <w:rPr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 xml:space="preserve">El Ayuntamiento pide al Gobierno de España diálogo para evitar la huelga de Renfe </w:t>
      </w:r>
      <w:r w:rsidR="006071A0">
        <w:rPr>
          <w:rFonts w:ascii="Arial Narrow" w:hAnsi="Arial Narrow" w:cs="Trebuchet MS"/>
          <w:b/>
          <w:bCs/>
          <w:sz w:val="40"/>
          <w:szCs w:val="40"/>
        </w:rPr>
        <w:t>y los múltiples perjuicios que puede ocasionar a Jerez</w:t>
      </w:r>
    </w:p>
    <w:p w:rsidR="00D546E1" w:rsidRDefault="00D546E1">
      <w:pPr>
        <w:rPr>
          <w:rFonts w:ascii="Arial Narrow" w:hAnsi="Arial Narrow"/>
          <w:sz w:val="36"/>
          <w:szCs w:val="36"/>
        </w:rPr>
      </w:pPr>
    </w:p>
    <w:p w:rsidR="00D546E1" w:rsidRDefault="00462D9F" w:rsidP="006071A0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 xml:space="preserve">8 de febrero de 2024. </w:t>
      </w:r>
      <w:r>
        <w:rPr>
          <w:rFonts w:ascii="Arial Narrow" w:eastAsia="Tahoma" w:hAnsi="Arial Narrow"/>
          <w:color w:val="000000"/>
          <w:sz w:val="26"/>
          <w:szCs w:val="26"/>
        </w:rPr>
        <w:t xml:space="preserve">El Ayuntamiento de Jerez ha reclamado al Gobierno de España </w:t>
      </w:r>
      <w:r w:rsidR="006071A0">
        <w:rPr>
          <w:rFonts w:ascii="Arial Narrow" w:eastAsia="Tahoma" w:hAnsi="Arial Narrow"/>
          <w:color w:val="000000"/>
          <w:sz w:val="26"/>
          <w:szCs w:val="26"/>
        </w:rPr>
        <w:t>un esfuerzo de diálogo con los trabajadores de Renfe y Adif para evitar la huelga prevista para este viernes 9 de febrero</w:t>
      </w:r>
      <w:r>
        <w:rPr>
          <w:rFonts w:ascii="Arial Narrow" w:eastAsia="Tahoma" w:hAnsi="Arial Narrow"/>
          <w:color w:val="000000"/>
          <w:sz w:val="26"/>
          <w:szCs w:val="26"/>
        </w:rPr>
        <w:t xml:space="preserve">. </w:t>
      </w:r>
    </w:p>
    <w:p w:rsidR="006071A0" w:rsidRDefault="006071A0" w:rsidP="006071A0">
      <w:pPr>
        <w:jc w:val="both"/>
        <w:rPr>
          <w:rFonts w:ascii="Arial Narrow" w:hAnsi="Arial Narrow"/>
          <w:sz w:val="26"/>
          <w:szCs w:val="26"/>
        </w:rPr>
      </w:pPr>
    </w:p>
    <w:p w:rsidR="006071A0" w:rsidRDefault="006071A0" w:rsidP="006071A0">
      <w:pPr>
        <w:spacing w:after="142"/>
        <w:jc w:val="both"/>
        <w:rPr>
          <w:rFonts w:ascii="Arial Narrow" w:eastAsia="Tahoma" w:hAnsi="Arial Narrow"/>
          <w:color w:val="000000"/>
          <w:sz w:val="26"/>
          <w:szCs w:val="26"/>
        </w:rPr>
      </w:pPr>
      <w:r>
        <w:rPr>
          <w:rFonts w:ascii="Arial Narrow" w:eastAsia="Tahoma" w:hAnsi="Arial Narrow"/>
          <w:color w:val="000000"/>
          <w:sz w:val="26"/>
          <w:szCs w:val="26"/>
        </w:rPr>
        <w:t>Desde el Gobierno de María José García-Pelayo sostienen que deben agotarse todas las vías de diálogo y evitar, así,</w:t>
      </w:r>
      <w:r w:rsidR="00462D9F">
        <w:rPr>
          <w:rFonts w:ascii="Arial Narrow" w:eastAsia="Tahoma" w:hAnsi="Arial Narrow"/>
          <w:color w:val="000000"/>
          <w:sz w:val="26"/>
          <w:szCs w:val="26"/>
        </w:rPr>
        <w:t xml:space="preserve"> de esta forma</w:t>
      </w:r>
      <w:r>
        <w:rPr>
          <w:rFonts w:ascii="Arial Narrow" w:eastAsia="Tahoma" w:hAnsi="Arial Narrow"/>
          <w:color w:val="000000"/>
          <w:sz w:val="26"/>
          <w:szCs w:val="26"/>
        </w:rPr>
        <w:t>,</w:t>
      </w:r>
      <w:r w:rsidR="00462D9F">
        <w:rPr>
          <w:rFonts w:ascii="Arial Narrow" w:eastAsia="Tahoma" w:hAnsi="Arial Narrow"/>
          <w:color w:val="000000"/>
          <w:sz w:val="26"/>
          <w:szCs w:val="26"/>
        </w:rPr>
        <w:t xml:space="preserve"> las repercusiones que estos paros van a suponer para Jerez y la provincia, precisamente, en un fin de semana </w:t>
      </w:r>
      <w:r>
        <w:rPr>
          <w:rFonts w:ascii="Arial Narrow" w:eastAsia="Tahoma" w:hAnsi="Arial Narrow"/>
          <w:color w:val="000000"/>
          <w:sz w:val="26"/>
          <w:szCs w:val="26"/>
        </w:rPr>
        <w:t>con una fortísima previsión de ocupación hotelera en la ciudad.</w:t>
      </w:r>
    </w:p>
    <w:p w:rsidR="00D546E1" w:rsidRDefault="00462D9F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/>
          <w:color w:val="000000"/>
          <w:sz w:val="26"/>
          <w:szCs w:val="26"/>
        </w:rPr>
        <w:t xml:space="preserve">Todo ello se une a la complicada situación que atraviesa en estos días el tráfico rodado por carretera a causa de las protestas que mantienen los agricultores en buena parte del territorio nacional, y que está provocando cortes y retenciones en diversos puntos de la provincia, dificultando los desplazamientos por las principales vías de acceso a los municipios, lo que hace que muchas personas opten por el tren como medio de transporte para asegurar sus destinos. </w:t>
      </w:r>
    </w:p>
    <w:p w:rsidR="00D546E1" w:rsidRDefault="00462D9F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/>
          <w:color w:val="000000"/>
          <w:sz w:val="26"/>
          <w:szCs w:val="26"/>
        </w:rPr>
        <w:t xml:space="preserve">Por tanto, desde el Gobierno se insta al Ejecutivo de Sánchez que reconduzca las negociaciones de inmediato con el fin de alcanzar un acuerdo lo antes posible </w:t>
      </w:r>
      <w:bookmarkStart w:id="0" w:name="_GoBack"/>
      <w:bookmarkEnd w:id="0"/>
      <w:r>
        <w:rPr>
          <w:rFonts w:ascii="Arial Narrow" w:eastAsia="Tahoma" w:hAnsi="Arial Narrow"/>
          <w:color w:val="000000"/>
          <w:sz w:val="26"/>
          <w:szCs w:val="26"/>
        </w:rPr>
        <w:t xml:space="preserve">con el fin de que “se evite una huelga muy perjudicial para el conjunto de la población y, en especial para los sectores vinculados a la industria turística”. </w:t>
      </w:r>
    </w:p>
    <w:sectPr w:rsidR="00D546E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81" w:rsidRDefault="00462D9F">
      <w:r>
        <w:separator/>
      </w:r>
    </w:p>
  </w:endnote>
  <w:endnote w:type="continuationSeparator" w:id="0">
    <w:p w:rsidR="00320881" w:rsidRDefault="0046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E1" w:rsidRDefault="00462D9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81" w:rsidRDefault="00462D9F">
      <w:r>
        <w:separator/>
      </w:r>
    </w:p>
  </w:footnote>
  <w:footnote w:type="continuationSeparator" w:id="0">
    <w:p w:rsidR="00320881" w:rsidRDefault="00462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E1" w:rsidRDefault="00462D9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2A95"/>
    <w:multiLevelType w:val="multilevel"/>
    <w:tmpl w:val="A95A90E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0064F7"/>
    <w:multiLevelType w:val="multilevel"/>
    <w:tmpl w:val="4FF01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6E1"/>
    <w:rsid w:val="00320881"/>
    <w:rsid w:val="00462D9F"/>
    <w:rsid w:val="006071A0"/>
    <w:rsid w:val="00D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948F5-EDF2-4902-9D48-93A74D35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paragraph" w:customStyle="1" w:styleId="m8516018867838116265msobodytext">
    <w:name w:val="m_8516018867838116265msobodytext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es-ES"/>
    </w:rPr>
  </w:style>
  <w:style w:type="paragraph" w:styleId="Cita">
    <w:name w:val="Quote"/>
    <w:basedOn w:val="Normal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220</Words>
  <Characters>1216</Characters>
  <Application>Microsoft Office Word</Application>
  <DocSecurity>0</DocSecurity>
  <Lines>10</Lines>
  <Paragraphs>2</Paragraphs>
  <ScaleCrop>false</ScaleCrop>
  <Company>HP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49</cp:revision>
  <dcterms:created xsi:type="dcterms:W3CDTF">2024-02-08T10:48:00Z</dcterms:created>
  <dcterms:modified xsi:type="dcterms:W3CDTF">2024-02-08T12:42:00Z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