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6D74" w:rsidRDefault="00107C88">
      <w:r>
        <w:t xml:space="preserve"> </w:t>
      </w:r>
    </w:p>
    <w:p w:rsidR="00026D74" w:rsidRDefault="004E3A85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</w:pPr>
      <w:proofErr w:type="spellStart"/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>Vinoble</w:t>
      </w:r>
      <w:proofErr w:type="spellEnd"/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renueva su imagen con un nuevo logotipo</w:t>
      </w:r>
      <w:r w:rsidR="00566C61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en </w:t>
      </w:r>
      <w:r w:rsidR="00614531">
        <w:rPr>
          <w:rFonts w:ascii="Arial Narrow" w:hAnsi="Arial Narrow" w:cs="Arial Narrow"/>
          <w:b/>
          <w:bCs/>
          <w:sz w:val="40"/>
          <w:szCs w:val="40"/>
          <w:lang w:eastAsia="es-ES_tradnl"/>
        </w:rPr>
        <w:t>el</w:t>
      </w:r>
      <w:r w:rsidR="00566C61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que destaca el Alcázar de la ciudad</w:t>
      </w:r>
    </w:p>
    <w:p w:rsidR="00026D74" w:rsidRDefault="0061453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sz w:val="36"/>
          <w:szCs w:val="36"/>
        </w:rPr>
      </w:pPr>
      <w:r>
        <w:rPr>
          <w:rFonts w:ascii="Arial Narrow" w:hAnsi="Arial Narrow" w:cs="Arial Narrow"/>
          <w:sz w:val="36"/>
          <w:szCs w:val="36"/>
          <w:lang w:eastAsia="es-ES_tradnl"/>
        </w:rPr>
        <w:t xml:space="preserve">La alcaldesa destaca la modernidad </w:t>
      </w:r>
      <w:r w:rsidR="00850DC0">
        <w:rPr>
          <w:rFonts w:ascii="Arial Narrow" w:hAnsi="Arial Narrow" w:cs="Arial Narrow"/>
          <w:sz w:val="36"/>
          <w:szCs w:val="36"/>
          <w:lang w:eastAsia="es-ES_tradnl"/>
        </w:rPr>
        <w:t xml:space="preserve">del diseño para un evento que consolida a Jerez como </w:t>
      </w:r>
      <w:r w:rsidR="00B95922">
        <w:rPr>
          <w:rFonts w:ascii="Arial Narrow" w:hAnsi="Arial Narrow" w:cs="Arial Narrow"/>
          <w:sz w:val="36"/>
          <w:szCs w:val="36"/>
          <w:lang w:eastAsia="es-ES_tradnl"/>
        </w:rPr>
        <w:t xml:space="preserve">referente </w:t>
      </w:r>
      <w:r w:rsidR="00850DC0">
        <w:rPr>
          <w:rFonts w:ascii="Arial Narrow" w:hAnsi="Arial Narrow" w:cs="Arial Narrow"/>
          <w:sz w:val="36"/>
          <w:szCs w:val="36"/>
          <w:lang w:eastAsia="es-ES_tradnl"/>
        </w:rPr>
        <w:t>del vino</w:t>
      </w:r>
    </w:p>
    <w:p w:rsidR="00026D74" w:rsidRDefault="00A72826" w:rsidP="004E3A85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9 de f</w:t>
      </w:r>
      <w:r w:rsidR="004E3A8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ebrero d</w:t>
      </w:r>
      <w:r w:rsidR="00107C88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e 2024. </w:t>
      </w:r>
      <w:r w:rsidR="004E3A85" w:rsidRPr="004E3A85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La alcaldesa, </w:t>
      </w:r>
      <w:r w:rsidR="004E3A85" w:rsidRPr="004E3A85">
        <w:rPr>
          <w:rStyle w:val="Textoennegrita"/>
          <w:rFonts w:ascii="Arial Narrow" w:hAnsi="Arial Narrow" w:cs="Arial"/>
          <w:b w:val="0"/>
          <w:color w:val="2B2B2B"/>
          <w:sz w:val="26"/>
          <w:szCs w:val="26"/>
          <w:shd w:val="clear" w:color="auto" w:fill="FFFFFF"/>
        </w:rPr>
        <w:t>María José García-Pelayo</w:t>
      </w:r>
      <w:r w:rsidR="004E3A85" w:rsidRPr="004E3A85">
        <w:rPr>
          <w:rFonts w:ascii="Arial Narrow" w:hAnsi="Arial Narrow" w:cs="Arial"/>
          <w:b/>
          <w:color w:val="2B2B2B"/>
          <w:sz w:val="26"/>
          <w:szCs w:val="26"/>
          <w:shd w:val="clear" w:color="auto" w:fill="FFFFFF"/>
        </w:rPr>
        <w:t xml:space="preserve">, </w:t>
      </w:r>
      <w:r w:rsidR="004E3A85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y el p</w:t>
      </w:r>
      <w:r w:rsidR="004E3A85" w:rsidRPr="004E3A85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residente del Consejo Regulador</w:t>
      </w:r>
      <w:r w:rsidR="004E3A85" w:rsidRPr="004E3A85">
        <w:rPr>
          <w:rFonts w:ascii="Arial Narrow" w:hAnsi="Arial Narrow" w:cs="Arial"/>
          <w:b/>
          <w:color w:val="2B2B2B"/>
          <w:sz w:val="26"/>
          <w:szCs w:val="26"/>
          <w:shd w:val="clear" w:color="auto" w:fill="FFFFFF"/>
        </w:rPr>
        <w:t>, </w:t>
      </w:r>
      <w:r w:rsidR="004E3A85" w:rsidRPr="004E3A85">
        <w:rPr>
          <w:rStyle w:val="Textoennegrita"/>
          <w:rFonts w:ascii="Arial Narrow" w:hAnsi="Arial Narrow" w:cs="Arial"/>
          <w:b w:val="0"/>
          <w:color w:val="2B2B2B"/>
          <w:sz w:val="26"/>
          <w:szCs w:val="26"/>
          <w:shd w:val="clear" w:color="auto" w:fill="FFFFFF"/>
        </w:rPr>
        <w:t>César Saldaña</w:t>
      </w:r>
      <w:r w:rsidR="004E3A85" w:rsidRPr="004E3A85">
        <w:rPr>
          <w:rFonts w:ascii="Arial Narrow" w:hAnsi="Arial Narrow" w:cs="Arial"/>
          <w:b/>
          <w:color w:val="2B2B2B"/>
          <w:sz w:val="26"/>
          <w:szCs w:val="26"/>
          <w:shd w:val="clear" w:color="auto" w:fill="FFFFFF"/>
        </w:rPr>
        <w:t>,</w:t>
      </w:r>
      <w:r w:rsidR="004E3A85" w:rsidRPr="004E3A85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 </w:t>
      </w:r>
      <w:r w:rsidR="004E3A85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han </w:t>
      </w:r>
      <w:r w:rsidR="00614531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dado a conocer</w:t>
      </w:r>
      <w:r w:rsidR="004E3A85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 este viernes el nuevo logotipo que representará al </w:t>
      </w:r>
      <w:r w:rsidR="004E3A85" w:rsidRPr="004E3A85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Salón Internacional de los Vinos Nobles, Generosos y Licorosos y Dulces Especiales, </w:t>
      </w:r>
      <w:proofErr w:type="spellStart"/>
      <w:r w:rsidR="004E3A85" w:rsidRPr="004E3A85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Vinoble</w:t>
      </w:r>
      <w:proofErr w:type="spellEnd"/>
      <w:r w:rsidR="004E3A85" w:rsidRPr="004E3A85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,</w:t>
      </w:r>
      <w:r w:rsidR="004E3A85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 que</w:t>
      </w:r>
      <w:r w:rsidR="00DC08D6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 tendrá lugar entre el </w:t>
      </w:r>
      <w:r w:rsidR="00DC08D6" w:rsidRPr="00DC08D6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26</w:t>
      </w:r>
      <w:r w:rsidR="00DC08D6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 y el </w:t>
      </w:r>
      <w:r w:rsidR="00DC08D6" w:rsidRPr="00DC08D6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28 de mayo</w:t>
      </w:r>
      <w:r w:rsidR="004E3A85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 </w:t>
      </w:r>
      <w:r w:rsidR="00DC08D6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y que </w:t>
      </w:r>
      <w:r w:rsidR="004E3A85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este año cumple su decimosegunda edición.</w:t>
      </w:r>
    </w:p>
    <w:p w:rsidR="00185F06" w:rsidRDefault="005463C4" w:rsidP="005463C4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</w:pPr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 </w:t>
      </w:r>
      <w:r w:rsidR="00A72826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“Pretendemos cuidar el S</w:t>
      </w:r>
      <w:r w:rsidR="00A66784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alón al detalle y </w:t>
      </w:r>
      <w:proofErr w:type="spellStart"/>
      <w:r w:rsidR="00A66784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Vinoble</w:t>
      </w:r>
      <w:proofErr w:type="spellEnd"/>
      <w:r w:rsidR="00A66784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 no se entiende sin el Alcázar ni el Alcázar sin </w:t>
      </w:r>
      <w:proofErr w:type="spellStart"/>
      <w:r w:rsidR="00A66784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Vinoble</w:t>
      </w:r>
      <w:proofErr w:type="spellEnd"/>
      <w:r w:rsidR="00A66784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 de ahí que este logo refleja claramente que este evento tiene un espacio dedicado permanentemente”, ha dicho la alcaldesa para quien este cambio de imagen</w:t>
      </w:r>
      <w:r w:rsidR="00A72826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 “supone darle modernidad a un S</w:t>
      </w:r>
      <w:r w:rsidR="00A66784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alón que aspira a consolidarse como un gran acontecimiento internacional y de camino consolidar a Jerez como ciudad referente del vino”.</w:t>
      </w:r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 </w:t>
      </w:r>
    </w:p>
    <w:p w:rsidR="005463C4" w:rsidRDefault="00A66784" w:rsidP="005463C4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</w:pPr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García-Pelayo ha recordado que “de esta manera también trasladamos al mundo un mensaje muy claro: que aspiramos a ser Capital Europea de la Cultura en 2031 y eventos como éste ponen a Jerez y contribuyen de manera decisiva a abrir caminos hacia la conquista de ese anhelo”.</w:t>
      </w:r>
      <w:r w:rsidR="005463C4" w:rsidRPr="005463C4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 </w:t>
      </w:r>
    </w:p>
    <w:p w:rsidR="005463C4" w:rsidRDefault="005463C4" w:rsidP="005463C4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</w:pPr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El nuevo </w:t>
      </w:r>
      <w:proofErr w:type="spellStart"/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branding</w:t>
      </w:r>
      <w:proofErr w:type="spellEnd"/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 es obra de </w:t>
      </w:r>
      <w:r w:rsidRPr="004E3A85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Salva García-Ripoll, diseñador y fundador del estudio </w:t>
      </w:r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‘</w:t>
      </w:r>
      <w:proofErr w:type="spellStart"/>
      <w:r w:rsidRPr="004E3A85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Salvarte</w:t>
      </w:r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s</w:t>
      </w:r>
      <w:proofErr w:type="spellEnd"/>
      <w:r w:rsidRPr="004E3A85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 </w:t>
      </w:r>
      <w:proofErr w:type="spellStart"/>
      <w:r w:rsidRPr="004E3A85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Design</w:t>
      </w:r>
      <w:proofErr w:type="spellEnd"/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’,</w:t>
      </w:r>
      <w:r w:rsidRPr="004E3A85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 </w:t>
      </w:r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quien ha contado </w:t>
      </w:r>
      <w:r w:rsidRPr="004E3A85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con la colaboración de Cristina Muñoz Lozano, diseñadora gráfica e ilustradora creadora de </w:t>
      </w:r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‘</w:t>
      </w:r>
      <w:proofErr w:type="spellStart"/>
      <w:r w:rsidRPr="004E3A85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Nawers</w:t>
      </w:r>
      <w:proofErr w:type="spellEnd"/>
      <w:r w:rsidRPr="004E3A85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 Studio</w:t>
      </w:r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’</w:t>
      </w:r>
      <w:r w:rsidRPr="004E3A85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.  </w:t>
      </w:r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Ambos han  partido del imaginario del vino y fundamentalmente del lugar donde se celebra el evento, el Conjunto Monumental del Alcázar, para, a partir de ahí, poner en valor en la nueva imagen la rotundidad y excelencia del Vino de Jerez y su rico mundo.</w:t>
      </w:r>
    </w:p>
    <w:p w:rsidR="005463C4" w:rsidRDefault="005463C4" w:rsidP="005463C4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</w:pPr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El nuevo logotipo utiliza la fue</w:t>
      </w:r>
      <w:r w:rsidR="00A72826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n</w:t>
      </w:r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te </w:t>
      </w:r>
      <w:proofErr w:type="spellStart"/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Poveratac</w:t>
      </w:r>
      <w:proofErr w:type="spellEnd"/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 Sans y su diseño así como en el del </w:t>
      </w:r>
      <w:proofErr w:type="spellStart"/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imagotipo</w:t>
      </w:r>
      <w:proofErr w:type="spellEnd"/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 los diseñadores han tenido muy presentes el catavino, las uvas o las botas así como el propio monumento representado por uno de sus arcos. </w:t>
      </w:r>
    </w:p>
    <w:p w:rsidR="00A66784" w:rsidRDefault="00566C61" w:rsidP="004E3A85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</w:pPr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Por su parte César Saldaña, qu</w:t>
      </w:r>
      <w:r w:rsidR="00A72826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ien ha agradecido al equipo de G</w:t>
      </w:r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obierno que el Consejo sea parte del equipo de </w:t>
      </w:r>
      <w:proofErr w:type="spellStart"/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Vinoble</w:t>
      </w:r>
      <w:proofErr w:type="spellEnd"/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, ha afirmado que “después de once ediciones nos pareció acertado marcar un antes y un después con una imagen renovada por la conexión con la capitalidad en este esfuerzo colectivo por la cultura, por eso era importante cambiar el logotipo”. </w:t>
      </w:r>
      <w:r w:rsidR="005463C4" w:rsidRPr="005463C4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Se trata de uno de los primeros pasos en el marco de la fase de comercialización del evento en el que actualmente se trabaja a fin de confirmar el número de expositores que harán acto de presencia en Jerez aunque según César Saldaña la mayoría repetirá en la </w:t>
      </w:r>
      <w:r w:rsidR="005463C4" w:rsidRPr="005463C4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lastRenderedPageBreak/>
        <w:t>próxima edición.</w:t>
      </w:r>
    </w:p>
    <w:p w:rsidR="008A6B22" w:rsidRDefault="008A6B22" w:rsidP="008A6B22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</w:pPr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Cabe recordar que Ayuntamiento y Consejo Regulador firmaban el pasado 19 de enero un c</w:t>
      </w:r>
      <w:r w:rsidRPr="00566C61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onvenio </w:t>
      </w:r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por el que el Consistorio </w:t>
      </w:r>
      <w:r w:rsidRPr="00566C61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se va</w:t>
      </w:r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 ocupar</w:t>
      </w:r>
      <w:r w:rsidRPr="00566C61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 de la intendencia </w:t>
      </w:r>
      <w:r w:rsidR="00A72826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del S</w:t>
      </w:r>
      <w:bookmarkStart w:id="0" w:name="_GoBack"/>
      <w:bookmarkEnd w:id="0"/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alón mientras que </w:t>
      </w:r>
      <w:r w:rsidRPr="00566C61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la promoción y comercialización de </w:t>
      </w:r>
      <w:proofErr w:type="spellStart"/>
      <w:r w:rsidRPr="00566C61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Vinoble</w:t>
      </w:r>
      <w:proofErr w:type="spellEnd"/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 recae en manos del propio organismo que preside Saldaña.</w:t>
      </w:r>
    </w:p>
    <w:p w:rsidR="008A6B22" w:rsidRDefault="008A6B22" w:rsidP="0061453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</w:pPr>
    </w:p>
    <w:p w:rsidR="00614531" w:rsidRDefault="008A6B22" w:rsidP="00614531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</w:pPr>
      <w:r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 xml:space="preserve"> </w:t>
      </w:r>
      <w:r w:rsidR="00614531">
        <w:rPr>
          <w:rFonts w:ascii="Arial Narrow" w:hAnsi="Arial Narrow" w:cs="Arial"/>
          <w:color w:val="2B2B2B"/>
          <w:sz w:val="26"/>
          <w:szCs w:val="26"/>
          <w:shd w:val="clear" w:color="auto" w:fill="FFFFFF"/>
        </w:rPr>
        <w:t>[Se adjunta fotografía]</w:t>
      </w:r>
    </w:p>
    <w:sectPr w:rsidR="00614531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88" w:rsidRDefault="00107C88">
      <w:r>
        <w:separator/>
      </w:r>
    </w:p>
  </w:endnote>
  <w:endnote w:type="continuationSeparator" w:id="0">
    <w:p w:rsidR="00107C88" w:rsidRDefault="001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74" w:rsidRDefault="00107C88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88" w:rsidRDefault="00107C88">
      <w:r>
        <w:separator/>
      </w:r>
    </w:p>
  </w:footnote>
  <w:footnote w:type="continuationSeparator" w:id="0">
    <w:p w:rsidR="00107C88" w:rsidRDefault="00107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74" w:rsidRDefault="00107C88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840"/>
    <w:multiLevelType w:val="multilevel"/>
    <w:tmpl w:val="70F61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F601BB"/>
    <w:multiLevelType w:val="multilevel"/>
    <w:tmpl w:val="2A3237C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74"/>
    <w:rsid w:val="00026D74"/>
    <w:rsid w:val="00107C88"/>
    <w:rsid w:val="00185F06"/>
    <w:rsid w:val="004E3A85"/>
    <w:rsid w:val="005463C4"/>
    <w:rsid w:val="00566C61"/>
    <w:rsid w:val="00614531"/>
    <w:rsid w:val="007328BE"/>
    <w:rsid w:val="00850DC0"/>
    <w:rsid w:val="008A6B22"/>
    <w:rsid w:val="00A66784"/>
    <w:rsid w:val="00A72826"/>
    <w:rsid w:val="00B95922"/>
    <w:rsid w:val="00DC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D77BA-867C-4045-ABBE-E3757AE2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uiPriority w:val="22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7</cp:revision>
  <cp:lastPrinted>2023-10-11T07:08:00Z</cp:lastPrinted>
  <dcterms:created xsi:type="dcterms:W3CDTF">2024-02-09T12:37:00Z</dcterms:created>
  <dcterms:modified xsi:type="dcterms:W3CDTF">2024-02-09T13:10:00Z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