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35D6A" w:rsidRDefault="00D12831">
      <w:r>
        <w:t xml:space="preserve"> </w:t>
      </w:r>
    </w:p>
    <w:p w:rsidR="00D35D6A" w:rsidRDefault="00D12831">
      <w:pPr>
        <w:widowControl w:val="0"/>
        <w:pBdr>
          <w:top w:val="nil"/>
          <w:left w:val="nil"/>
          <w:bottom w:val="nil"/>
          <w:right w:val="nil"/>
          <w:between w:val="nil"/>
        </w:pBdr>
        <w:shd w:val="clear" w:color="auto" w:fill="FFFFFF"/>
        <w:tabs>
          <w:tab w:val="left" w:pos="729"/>
        </w:tabs>
        <w:spacing w:after="142"/>
        <w:rPr>
          <w:rFonts w:ascii="Arial Narrow" w:eastAsia="Arial Narrow" w:hAnsi="Arial Narrow" w:cs="Arial Narrow"/>
          <w:b/>
          <w:color w:val="000000"/>
          <w:sz w:val="40"/>
          <w:szCs w:val="40"/>
        </w:rPr>
      </w:pPr>
      <w:r>
        <w:rPr>
          <w:rFonts w:ascii="Arial Narrow" w:eastAsia="Arial Narrow" w:hAnsi="Arial Narrow" w:cs="Arial Narrow"/>
          <w:b/>
          <w:color w:val="000000"/>
          <w:sz w:val="40"/>
          <w:szCs w:val="40"/>
        </w:rPr>
        <w:t xml:space="preserve">La alcaldesa subraya la aportación de </w:t>
      </w:r>
      <w:proofErr w:type="spellStart"/>
      <w:r>
        <w:rPr>
          <w:rFonts w:ascii="Arial Narrow" w:eastAsia="Arial Narrow" w:hAnsi="Arial Narrow" w:cs="Arial Narrow"/>
          <w:b/>
          <w:color w:val="000000"/>
          <w:sz w:val="40"/>
          <w:szCs w:val="40"/>
        </w:rPr>
        <w:t>Holcim</w:t>
      </w:r>
      <w:proofErr w:type="spellEnd"/>
      <w:r>
        <w:rPr>
          <w:rFonts w:ascii="Arial Narrow" w:eastAsia="Arial Narrow" w:hAnsi="Arial Narrow" w:cs="Arial Narrow"/>
          <w:b/>
          <w:color w:val="000000"/>
          <w:sz w:val="40"/>
          <w:szCs w:val="40"/>
        </w:rPr>
        <w:t xml:space="preserve"> al desarrollo industrial de Jerez en su cincuenta aniversario</w:t>
      </w:r>
    </w:p>
    <w:p w:rsidR="00806087" w:rsidRDefault="00806087">
      <w:pPr>
        <w:widowControl w:val="0"/>
        <w:pBdr>
          <w:top w:val="nil"/>
          <w:left w:val="nil"/>
          <w:bottom w:val="nil"/>
          <w:right w:val="nil"/>
          <w:between w:val="nil"/>
        </w:pBdr>
        <w:shd w:val="clear" w:color="auto" w:fill="FFFFFF"/>
        <w:tabs>
          <w:tab w:val="left" w:pos="729"/>
        </w:tabs>
        <w:spacing w:after="142" w:line="288" w:lineRule="auto"/>
        <w:jc w:val="both"/>
        <w:rPr>
          <w:rFonts w:ascii="Arial Narrow" w:eastAsia="Arial Narrow" w:hAnsi="Arial Narrow" w:cs="Arial Narrow"/>
          <w:b/>
          <w:color w:val="000000"/>
          <w:sz w:val="26"/>
          <w:szCs w:val="26"/>
        </w:rPr>
      </w:pPr>
    </w:p>
    <w:p w:rsidR="00D35D6A" w:rsidRDefault="00806087" w:rsidP="00806087">
      <w:pPr>
        <w:widowControl w:val="0"/>
        <w:pBdr>
          <w:top w:val="nil"/>
          <w:left w:val="nil"/>
          <w:bottom w:val="nil"/>
          <w:right w:val="nil"/>
          <w:between w:val="nil"/>
        </w:pBdr>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b/>
          <w:color w:val="000000"/>
          <w:sz w:val="26"/>
          <w:szCs w:val="26"/>
        </w:rPr>
        <w:t>15 de m</w:t>
      </w:r>
      <w:r w:rsidR="00D12831">
        <w:rPr>
          <w:rFonts w:ascii="Arial Narrow" w:eastAsia="Arial Narrow" w:hAnsi="Arial Narrow" w:cs="Arial Narrow"/>
          <w:b/>
          <w:color w:val="000000"/>
          <w:sz w:val="26"/>
          <w:szCs w:val="26"/>
        </w:rPr>
        <w:t xml:space="preserve">arzo de 2024. </w:t>
      </w:r>
      <w:r w:rsidR="00D12831">
        <w:rPr>
          <w:rFonts w:ascii="Arial Narrow" w:eastAsia="Arial Narrow" w:hAnsi="Arial Narrow" w:cs="Arial Narrow"/>
          <w:color w:val="000000"/>
          <w:sz w:val="26"/>
          <w:szCs w:val="26"/>
        </w:rPr>
        <w:t xml:space="preserve">La alcaldesa de Jerez, María José García-Pelayo, ha felicitado a la empresa </w:t>
      </w:r>
      <w:proofErr w:type="spellStart"/>
      <w:r w:rsidR="00D12831">
        <w:rPr>
          <w:rFonts w:ascii="Arial Narrow" w:eastAsia="Arial Narrow" w:hAnsi="Arial Narrow" w:cs="Arial Narrow"/>
          <w:color w:val="000000"/>
          <w:sz w:val="26"/>
          <w:szCs w:val="26"/>
        </w:rPr>
        <w:t>Holcim</w:t>
      </w:r>
      <w:proofErr w:type="spellEnd"/>
      <w:r w:rsidR="00D12831">
        <w:rPr>
          <w:rFonts w:ascii="Arial Narrow" w:eastAsia="Arial Narrow" w:hAnsi="Arial Narrow" w:cs="Arial Narrow"/>
          <w:color w:val="000000"/>
          <w:sz w:val="26"/>
          <w:szCs w:val="26"/>
        </w:rPr>
        <w:t xml:space="preserve"> y a su director en Jerez, José María Gómez, al cumplirse cincuenta años de vida de esta planta dedicada a la fabricación de cemento y exportación de </w:t>
      </w:r>
      <w:proofErr w:type="spellStart"/>
      <w:r w:rsidR="00D12831">
        <w:rPr>
          <w:rFonts w:ascii="Arial Narrow" w:eastAsia="Arial Narrow" w:hAnsi="Arial Narrow" w:cs="Arial Narrow"/>
          <w:color w:val="000000"/>
          <w:sz w:val="26"/>
          <w:szCs w:val="26"/>
        </w:rPr>
        <w:t>clinker</w:t>
      </w:r>
      <w:proofErr w:type="spellEnd"/>
      <w:r w:rsidR="00D12831">
        <w:rPr>
          <w:rFonts w:ascii="Arial Narrow" w:eastAsia="Arial Narrow" w:hAnsi="Arial Narrow" w:cs="Arial Narrow"/>
          <w:color w:val="000000"/>
          <w:sz w:val="26"/>
          <w:szCs w:val="26"/>
        </w:rPr>
        <w:t xml:space="preserve">. </w:t>
      </w:r>
    </w:p>
    <w:p w:rsidR="00D35D6A" w:rsidRDefault="00D12831" w:rsidP="00806087">
      <w:pPr>
        <w:widowControl w:val="0"/>
        <w:pBdr>
          <w:top w:val="nil"/>
          <w:left w:val="nil"/>
          <w:bottom w:val="nil"/>
          <w:right w:val="nil"/>
          <w:between w:val="nil"/>
        </w:pBdr>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García-Pelayo ha añadido que “como Gobierno de Jerez, compartimos con </w:t>
      </w:r>
      <w:proofErr w:type="spellStart"/>
      <w:r>
        <w:rPr>
          <w:rFonts w:ascii="Arial Narrow" w:eastAsia="Arial Narrow" w:hAnsi="Arial Narrow" w:cs="Arial Narrow"/>
          <w:color w:val="000000"/>
          <w:sz w:val="26"/>
          <w:szCs w:val="26"/>
        </w:rPr>
        <w:t>Holcim</w:t>
      </w:r>
      <w:proofErr w:type="spellEnd"/>
      <w:r>
        <w:rPr>
          <w:rFonts w:ascii="Arial Narrow" w:eastAsia="Arial Narrow" w:hAnsi="Arial Narrow" w:cs="Arial Narrow"/>
          <w:color w:val="000000"/>
          <w:sz w:val="26"/>
          <w:szCs w:val="26"/>
        </w:rPr>
        <w:t xml:space="preserve"> el objetivo de construir progreso. Un progreso que -estoy convencida- puede llegar desde una apuesta decidida por convertir la zona de Jerez en un ecosistema atractivo para las a actividades industriales y </w:t>
      </w:r>
      <w:proofErr w:type="spellStart"/>
      <w:r>
        <w:rPr>
          <w:rFonts w:ascii="Arial Narrow" w:eastAsia="Arial Narrow" w:hAnsi="Arial Narrow" w:cs="Arial Narrow"/>
          <w:color w:val="000000"/>
          <w:sz w:val="26"/>
          <w:szCs w:val="26"/>
        </w:rPr>
        <w:t>servindustriales</w:t>
      </w:r>
      <w:proofErr w:type="spellEnd"/>
      <w:r>
        <w:rPr>
          <w:rFonts w:ascii="Arial Narrow" w:eastAsia="Arial Narrow" w:hAnsi="Arial Narrow" w:cs="Arial Narrow"/>
          <w:color w:val="000000"/>
          <w:sz w:val="26"/>
          <w:szCs w:val="26"/>
        </w:rPr>
        <w:t xml:space="preserve">  como las que queremos asentar en el </w:t>
      </w:r>
      <w:proofErr w:type="spellStart"/>
      <w:r>
        <w:rPr>
          <w:rFonts w:ascii="Arial Narrow" w:eastAsia="Arial Narrow" w:hAnsi="Arial Narrow" w:cs="Arial Narrow"/>
          <w:color w:val="000000"/>
          <w:sz w:val="26"/>
          <w:szCs w:val="26"/>
        </w:rPr>
        <w:t>Hub</w:t>
      </w:r>
      <w:proofErr w:type="spellEnd"/>
      <w:r>
        <w:rPr>
          <w:rFonts w:ascii="Arial Narrow" w:eastAsia="Arial Narrow" w:hAnsi="Arial Narrow" w:cs="Arial Narrow"/>
          <w:color w:val="000000"/>
          <w:sz w:val="26"/>
          <w:szCs w:val="26"/>
        </w:rPr>
        <w:t xml:space="preserve"> Aeronáutico centradas en el desarrollo de nuevos combustibles y energías con empresas especializadas en la aviación  y con proyectos de generación y uso de hidrógeno renovable así como otras actividades logísticas”.</w:t>
      </w:r>
    </w:p>
    <w:p w:rsidR="00D35D6A" w:rsidRDefault="00D12831" w:rsidP="00806087">
      <w:pPr>
        <w:widowControl w:val="0"/>
        <w:pBdr>
          <w:top w:val="nil"/>
          <w:left w:val="nil"/>
          <w:bottom w:val="nil"/>
          <w:right w:val="nil"/>
          <w:between w:val="nil"/>
        </w:pBdr>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“Es para mí un honor poder compartir con vosotros el aniversario del medio siglo de vida de vuestra – ya también</w:t>
      </w:r>
      <w:r w:rsidR="00806087">
        <w:rPr>
          <w:rFonts w:ascii="Arial Narrow" w:eastAsia="Arial Narrow" w:hAnsi="Arial Narrow" w:cs="Arial Narrow"/>
          <w:color w:val="000000"/>
          <w:sz w:val="26"/>
          <w:szCs w:val="26"/>
        </w:rPr>
        <w:t>-</w:t>
      </w:r>
      <w:r>
        <w:rPr>
          <w:rFonts w:ascii="Arial Narrow" w:eastAsia="Arial Narrow" w:hAnsi="Arial Narrow" w:cs="Arial Narrow"/>
          <w:color w:val="000000"/>
          <w:sz w:val="26"/>
          <w:szCs w:val="26"/>
        </w:rPr>
        <w:t xml:space="preserve"> nuestra fábrica en Jerez. Y digo ‘nuestra’ porque a lo largo de este tiempo habéis demostrado ser parte activa de la sociedad jerezana impulsando las relaciones no sólo con la institución que represento, el Ayuntamiento, sino en definitiva con la ciudadanía” ha dicho en su intervención al alcaldesa. </w:t>
      </w:r>
    </w:p>
    <w:p w:rsidR="00D35D6A" w:rsidRDefault="00D12831" w:rsidP="00806087">
      <w:pPr>
        <w:widowControl w:val="0"/>
        <w:pBdr>
          <w:top w:val="nil"/>
          <w:left w:val="nil"/>
          <w:bottom w:val="nil"/>
          <w:right w:val="nil"/>
          <w:between w:val="nil"/>
        </w:pBdr>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La regidora ha agradecido a la dirección y a toda la plantilla “su implicación con Jerez que, ojalá, continúe muchos años porque la ciudad necesita de empresas como la vuestra que dan trabajo, aportan desarrollo y en definitiva prestigio allá donde se encuentran”, ha afirmado. </w:t>
      </w:r>
    </w:p>
    <w:p w:rsidR="00D35D6A" w:rsidRDefault="00D12831" w:rsidP="00806087">
      <w:pPr>
        <w:widowControl w:val="0"/>
        <w:pBdr>
          <w:top w:val="nil"/>
          <w:left w:val="nil"/>
          <w:bottom w:val="nil"/>
          <w:right w:val="nil"/>
          <w:between w:val="nil"/>
        </w:pBdr>
        <w:shd w:val="clear" w:color="auto" w:fill="FFFFFF"/>
        <w:tabs>
          <w:tab w:val="left" w:pos="729"/>
        </w:tabs>
        <w:spacing w:after="142"/>
        <w:jc w:val="both"/>
        <w:rPr>
          <w:rFonts w:ascii="Arial Narrow" w:eastAsia="Arial Narrow" w:hAnsi="Arial Narrow" w:cs="Arial Narrow"/>
          <w:color w:val="000000"/>
          <w:sz w:val="26"/>
          <w:szCs w:val="26"/>
        </w:rPr>
      </w:pPr>
      <w:proofErr w:type="spellStart"/>
      <w:r>
        <w:rPr>
          <w:rFonts w:ascii="Arial Narrow" w:eastAsia="Arial Narrow" w:hAnsi="Arial Narrow" w:cs="Arial Narrow"/>
          <w:color w:val="000000"/>
          <w:sz w:val="26"/>
          <w:szCs w:val="26"/>
        </w:rPr>
        <w:t>Holcim</w:t>
      </w:r>
      <w:proofErr w:type="spellEnd"/>
      <w:r>
        <w:rPr>
          <w:rFonts w:ascii="Arial Narrow" w:eastAsia="Arial Narrow" w:hAnsi="Arial Narrow" w:cs="Arial Narrow"/>
          <w:color w:val="000000"/>
          <w:sz w:val="26"/>
          <w:szCs w:val="26"/>
        </w:rPr>
        <w:t xml:space="preserve"> es una empresa suiza, líder en el suministro de cementos y áridos (piedra caliza, arena y grava) así como otros materiales como hormigón premezclado y combustibles alternativos. Su actividad principal se centra en la fabricación de cemento y exportación de </w:t>
      </w:r>
      <w:proofErr w:type="spellStart"/>
      <w:r>
        <w:rPr>
          <w:rFonts w:ascii="Arial Narrow" w:eastAsia="Arial Narrow" w:hAnsi="Arial Narrow" w:cs="Arial Narrow"/>
          <w:color w:val="000000"/>
          <w:sz w:val="26"/>
          <w:szCs w:val="26"/>
        </w:rPr>
        <w:t>clinker</w:t>
      </w:r>
      <w:proofErr w:type="spellEnd"/>
      <w:r>
        <w:rPr>
          <w:rFonts w:ascii="Arial Narrow" w:eastAsia="Arial Narrow" w:hAnsi="Arial Narrow" w:cs="Arial Narrow"/>
          <w:color w:val="000000"/>
          <w:sz w:val="26"/>
          <w:szCs w:val="26"/>
        </w:rPr>
        <w:t xml:space="preserve">. </w:t>
      </w:r>
    </w:p>
    <w:p w:rsidR="00D35D6A" w:rsidRDefault="00D12831" w:rsidP="00806087">
      <w:pPr>
        <w:widowControl w:val="0"/>
        <w:pBdr>
          <w:top w:val="nil"/>
          <w:left w:val="nil"/>
          <w:bottom w:val="nil"/>
          <w:right w:val="nil"/>
          <w:between w:val="nil"/>
        </w:pBdr>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La planta de Jerez comenzó su producción en 1973 tras ser construida en un tiempo récord de 24 meses. Una fábrica que se caracteriza por su estratégica situación geográfica con acceso directo a mercados como África y Gibraltar y por ser una de las industrias más importantes de Jerez, representando una fuerza importante en la generación de empleo directo e indirecto y en el desarrollo industrial de la zona.</w:t>
      </w:r>
    </w:p>
    <w:p w:rsidR="00D35D6A" w:rsidRDefault="00D12831" w:rsidP="00806087">
      <w:pPr>
        <w:widowControl w:val="0"/>
        <w:pBdr>
          <w:top w:val="nil"/>
          <w:left w:val="nil"/>
          <w:bottom w:val="nil"/>
          <w:right w:val="nil"/>
          <w:between w:val="nil"/>
        </w:pBdr>
        <w:shd w:val="clear" w:color="auto" w:fill="FFFFFF"/>
        <w:tabs>
          <w:tab w:val="left" w:pos="729"/>
        </w:tabs>
        <w:spacing w:after="142"/>
        <w:jc w:val="both"/>
        <w:rPr>
          <w:rFonts w:ascii="Arial Narrow" w:eastAsia="Arial Narrow" w:hAnsi="Arial Narrow" w:cs="Arial Narrow"/>
          <w:color w:val="000000"/>
          <w:sz w:val="26"/>
          <w:szCs w:val="26"/>
        </w:rPr>
      </w:pPr>
      <w:proofErr w:type="spellStart"/>
      <w:r>
        <w:rPr>
          <w:rFonts w:ascii="Arial Narrow" w:eastAsia="Arial Narrow" w:hAnsi="Arial Narrow" w:cs="Arial Narrow"/>
          <w:color w:val="000000"/>
          <w:sz w:val="26"/>
          <w:szCs w:val="26"/>
        </w:rPr>
        <w:t>Holcim</w:t>
      </w:r>
      <w:proofErr w:type="spellEnd"/>
      <w:r>
        <w:rPr>
          <w:rFonts w:ascii="Arial Narrow" w:eastAsia="Arial Narrow" w:hAnsi="Arial Narrow" w:cs="Arial Narrow"/>
          <w:color w:val="000000"/>
          <w:sz w:val="26"/>
          <w:szCs w:val="26"/>
        </w:rPr>
        <w:t xml:space="preserve"> Jerez es una fábrica pionera en la utilización de combustibles alternativos, con una alta capacidad y versatilidad para gestionar residuos; con una apuesta </w:t>
      </w:r>
      <w:r w:rsidR="00806087">
        <w:rPr>
          <w:rFonts w:ascii="Arial Narrow" w:eastAsia="Arial Narrow" w:hAnsi="Arial Narrow" w:cs="Arial Narrow"/>
          <w:color w:val="000000"/>
          <w:sz w:val="26"/>
          <w:szCs w:val="26"/>
        </w:rPr>
        <w:lastRenderedPageBreak/>
        <w:t>tambié</w:t>
      </w:r>
      <w:r>
        <w:rPr>
          <w:rFonts w:ascii="Arial Narrow" w:eastAsia="Arial Narrow" w:hAnsi="Arial Narrow" w:cs="Arial Narrow"/>
          <w:color w:val="000000"/>
          <w:sz w:val="26"/>
          <w:szCs w:val="26"/>
        </w:rPr>
        <w:t xml:space="preserve">n por la  construcción sostenible con el foco puesto en la reducción de la huella de carbono. </w:t>
      </w:r>
    </w:p>
    <w:p w:rsidR="00D35D6A" w:rsidRDefault="00D35D6A" w:rsidP="00806087">
      <w:pPr>
        <w:widowControl w:val="0"/>
        <w:pBdr>
          <w:top w:val="nil"/>
          <w:left w:val="nil"/>
          <w:bottom w:val="nil"/>
          <w:right w:val="nil"/>
          <w:between w:val="nil"/>
        </w:pBdr>
        <w:shd w:val="clear" w:color="auto" w:fill="FFFFFF"/>
        <w:tabs>
          <w:tab w:val="left" w:pos="729"/>
        </w:tabs>
        <w:spacing w:after="142"/>
        <w:jc w:val="both"/>
        <w:rPr>
          <w:rFonts w:ascii="Arial Narrow" w:eastAsia="Arial Narrow" w:hAnsi="Arial Narrow" w:cs="Arial Narrow"/>
          <w:color w:val="000000"/>
          <w:sz w:val="26"/>
          <w:szCs w:val="26"/>
        </w:rPr>
      </w:pPr>
      <w:bookmarkStart w:id="0" w:name="_gjdgxs" w:colFirst="0" w:colLast="0"/>
      <w:bookmarkEnd w:id="0"/>
    </w:p>
    <w:p w:rsidR="00D35D6A" w:rsidRDefault="00D12831" w:rsidP="00806087">
      <w:pPr>
        <w:widowControl w:val="0"/>
        <w:pBdr>
          <w:top w:val="nil"/>
          <w:left w:val="nil"/>
          <w:bottom w:val="nil"/>
          <w:right w:val="nil"/>
          <w:between w:val="nil"/>
        </w:pBdr>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[Se adjunta fotografía</w:t>
      </w:r>
      <w:r w:rsidR="00461545">
        <w:rPr>
          <w:rFonts w:ascii="Arial Narrow" w:eastAsia="Arial Narrow" w:hAnsi="Arial Narrow" w:cs="Arial Narrow"/>
          <w:color w:val="000000"/>
          <w:sz w:val="26"/>
          <w:szCs w:val="26"/>
        </w:rPr>
        <w:t xml:space="preserve"> y enlace de audio</w:t>
      </w:r>
      <w:bookmarkStart w:id="1" w:name="_GoBack"/>
      <w:bookmarkEnd w:id="1"/>
      <w:r>
        <w:rPr>
          <w:rFonts w:ascii="Arial Narrow" w:eastAsia="Arial Narrow" w:hAnsi="Arial Narrow" w:cs="Arial Narrow"/>
          <w:color w:val="000000"/>
          <w:sz w:val="26"/>
          <w:szCs w:val="26"/>
        </w:rPr>
        <w:t>]</w:t>
      </w:r>
    </w:p>
    <w:p w:rsidR="00461545" w:rsidRDefault="00461545" w:rsidP="00806087">
      <w:pPr>
        <w:widowControl w:val="0"/>
        <w:pBdr>
          <w:top w:val="nil"/>
          <w:left w:val="nil"/>
          <w:bottom w:val="nil"/>
          <w:right w:val="nil"/>
          <w:between w:val="nil"/>
        </w:pBdr>
        <w:shd w:val="clear" w:color="auto" w:fill="FFFFFF"/>
        <w:tabs>
          <w:tab w:val="left" w:pos="729"/>
        </w:tabs>
        <w:spacing w:after="142"/>
        <w:jc w:val="both"/>
        <w:rPr>
          <w:rFonts w:ascii="Arial Narrow" w:eastAsia="Arial Narrow" w:hAnsi="Arial Narrow" w:cs="Arial Narrow"/>
          <w:color w:val="000000"/>
          <w:sz w:val="26"/>
          <w:szCs w:val="26"/>
        </w:rPr>
      </w:pPr>
    </w:p>
    <w:p w:rsidR="00461545" w:rsidRDefault="00461545" w:rsidP="00461545">
      <w:pPr>
        <w:pStyle w:val="Ttulo4"/>
        <w:rPr>
          <w:rFonts w:ascii="Arial" w:eastAsia="Times New Roman" w:hAnsi="Arial" w:cs="Arial"/>
          <w:color w:val="444444"/>
          <w:sz w:val="24"/>
          <w:szCs w:val="24"/>
          <w:lang w:val="en"/>
        </w:rPr>
      </w:pPr>
      <w:hyperlink r:id="rId6" w:history="1">
        <w:r>
          <w:rPr>
            <w:rStyle w:val="Hipervnculo"/>
            <w:rFonts w:ascii="Arial" w:eastAsia="Times New Roman" w:hAnsi="Arial" w:cs="Arial"/>
            <w:color w:val="349CCC"/>
            <w:sz w:val="29"/>
            <w:szCs w:val="29"/>
            <w:lang w:val="en"/>
          </w:rPr>
          <w:t>https://ssweb.seap.minhap.es/almacen/descarga/envio/b6cc434eee9061a8aec59475a438317fa848d6ce</w:t>
        </w:r>
      </w:hyperlink>
    </w:p>
    <w:p w:rsidR="00461545" w:rsidRDefault="00461545" w:rsidP="00806087">
      <w:pPr>
        <w:widowControl w:val="0"/>
        <w:pBdr>
          <w:top w:val="nil"/>
          <w:left w:val="nil"/>
          <w:bottom w:val="nil"/>
          <w:right w:val="nil"/>
          <w:between w:val="nil"/>
        </w:pBdr>
        <w:shd w:val="clear" w:color="auto" w:fill="FFFFFF"/>
        <w:tabs>
          <w:tab w:val="left" w:pos="729"/>
        </w:tabs>
        <w:spacing w:after="142"/>
        <w:jc w:val="both"/>
        <w:rPr>
          <w:rFonts w:ascii="Arial Narrow" w:eastAsia="Arial Narrow" w:hAnsi="Arial Narrow" w:cs="Arial Narrow"/>
          <w:color w:val="000000"/>
          <w:sz w:val="26"/>
          <w:szCs w:val="26"/>
        </w:rPr>
      </w:pPr>
    </w:p>
    <w:p w:rsidR="00D35D6A" w:rsidRDefault="00D35D6A" w:rsidP="00806087">
      <w:pPr>
        <w:widowControl w:val="0"/>
        <w:pBdr>
          <w:top w:val="nil"/>
          <w:left w:val="nil"/>
          <w:bottom w:val="nil"/>
          <w:right w:val="nil"/>
          <w:between w:val="nil"/>
        </w:pBdr>
        <w:shd w:val="clear" w:color="auto" w:fill="FFFFFF"/>
        <w:tabs>
          <w:tab w:val="left" w:pos="729"/>
        </w:tabs>
        <w:spacing w:after="142"/>
        <w:jc w:val="both"/>
        <w:rPr>
          <w:rFonts w:ascii="Arial Narrow" w:eastAsia="Arial Narrow" w:hAnsi="Arial Narrow" w:cs="Arial Narrow"/>
          <w:color w:val="000000"/>
          <w:sz w:val="26"/>
          <w:szCs w:val="26"/>
        </w:rPr>
      </w:pPr>
    </w:p>
    <w:sectPr w:rsidR="00D35D6A">
      <w:headerReference w:type="default" r:id="rId7"/>
      <w:footerReference w:type="default" r:id="rId8"/>
      <w:pgSz w:w="11906" w:h="16838"/>
      <w:pgMar w:top="1418" w:right="1418" w:bottom="1985" w:left="2835" w:header="709"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E32" w:rsidRDefault="00D12831">
      <w:r>
        <w:separator/>
      </w:r>
    </w:p>
  </w:endnote>
  <w:endnote w:type="continuationSeparator" w:id="0">
    <w:p w:rsidR="00382E32" w:rsidRDefault="00D1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Georgia">
    <w:panose1 w:val="020405020504050203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6A" w:rsidRDefault="00D12831">
    <w:pPr>
      <w:pBdr>
        <w:top w:val="nil"/>
        <w:left w:val="nil"/>
        <w:bottom w:val="nil"/>
        <w:right w:val="nil"/>
        <w:between w:val="nil"/>
      </w:pBdr>
      <w:tabs>
        <w:tab w:val="center" w:pos="4252"/>
        <w:tab w:val="right" w:pos="8504"/>
      </w:tabs>
      <w:rPr>
        <w:color w:val="000000"/>
      </w:rPr>
    </w:pPr>
    <w:r>
      <w:rPr>
        <w:noProof/>
      </w:rPr>
      <w:drawing>
        <wp:anchor distT="0" distB="0" distL="114935" distR="114935" simplePos="0" relativeHeight="251659264" behindDoc="0" locked="0" layoutInCell="1" hidden="0" allowOverlap="1">
          <wp:simplePos x="0" y="0"/>
          <wp:positionH relativeFrom="column">
            <wp:posOffset>-1449704</wp:posOffset>
          </wp:positionH>
          <wp:positionV relativeFrom="paragraph">
            <wp:posOffset>-1872614</wp:posOffset>
          </wp:positionV>
          <wp:extent cx="793750" cy="1110615"/>
          <wp:effectExtent l="0" t="0" r="0" b="0"/>
          <wp:wrapSquare wrapText="bothSides" distT="0" distB="0" distL="114935" distR="11493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285" r="1285"/>
                  <a:stretch>
                    <a:fillRect/>
                  </a:stretch>
                </pic:blipFill>
                <pic:spPr>
                  <a:xfrm>
                    <a:off x="0" y="0"/>
                    <a:ext cx="793750" cy="111061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E32" w:rsidRDefault="00D12831">
      <w:r>
        <w:separator/>
      </w:r>
    </w:p>
  </w:footnote>
  <w:footnote w:type="continuationSeparator" w:id="0">
    <w:p w:rsidR="00382E32" w:rsidRDefault="00D12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6A" w:rsidRDefault="00D12831">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simplePos x="0" y="0"/>
          <wp:positionH relativeFrom="column">
            <wp:posOffset>-1506219</wp:posOffset>
          </wp:positionH>
          <wp:positionV relativeFrom="paragraph">
            <wp:posOffset>590550</wp:posOffset>
          </wp:positionV>
          <wp:extent cx="1206500" cy="922401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790" t="-728" r="-5789" b="-727"/>
                  <a:stretch>
                    <a:fillRect/>
                  </a:stretch>
                </pic:blipFill>
                <pic:spPr>
                  <a:xfrm>
                    <a:off x="0" y="0"/>
                    <a:ext cx="1206500" cy="92240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6A"/>
    <w:rsid w:val="00382E32"/>
    <w:rsid w:val="00461545"/>
    <w:rsid w:val="00806087"/>
    <w:rsid w:val="00D12831"/>
    <w:rsid w:val="00D35D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1D9A1-2A30-4E80-ADF8-8E263F61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5F91"/>
      <w:sz w:val="28"/>
      <w:szCs w:val="28"/>
    </w:rPr>
  </w:style>
  <w:style w:type="paragraph" w:styleId="Ttulo2">
    <w:name w:val="heading 2"/>
    <w:basedOn w:val="Normal"/>
    <w:next w:val="Normal"/>
    <w:pPr>
      <w:widowControl w:val="0"/>
      <w:pBdr>
        <w:top w:val="nil"/>
        <w:left w:val="nil"/>
        <w:bottom w:val="nil"/>
        <w:right w:val="nil"/>
        <w:between w:val="nil"/>
      </w:pBdr>
      <w:spacing w:before="200"/>
      <w:outlineLvl w:val="1"/>
    </w:pPr>
    <w:rPr>
      <w:rFonts w:ascii="Liberation Serif" w:eastAsia="Liberation Serif" w:hAnsi="Liberation Serif" w:cs="Liberation Serif"/>
      <w:b/>
      <w:color w:val="000000"/>
      <w:sz w:val="36"/>
      <w:szCs w:val="36"/>
    </w:rPr>
  </w:style>
  <w:style w:type="paragraph" w:styleId="Ttulo3">
    <w:name w:val="heading 3"/>
    <w:basedOn w:val="Normal"/>
    <w:next w:val="Normal"/>
    <w:pPr>
      <w:spacing w:before="280" w:after="280"/>
      <w:outlineLvl w:val="2"/>
    </w:pPr>
    <w:rPr>
      <w:rFonts w:ascii="Times New Roman" w:eastAsia="Times New Roman" w:hAnsi="Times New Roman" w:cs="Times New Roman"/>
      <w:b/>
      <w:sz w:val="27"/>
      <w:szCs w:val="27"/>
    </w:rPr>
  </w:style>
  <w:style w:type="paragraph" w:styleId="Ttulo4">
    <w:name w:val="heading 4"/>
    <w:basedOn w:val="Normal"/>
    <w:next w:val="Normal"/>
    <w:pPr>
      <w:keepNext/>
      <w:spacing w:before="240" w:after="60"/>
      <w:outlineLvl w:val="3"/>
    </w:pPr>
    <w:rPr>
      <w:rFonts w:ascii="Calibri" w:eastAsia="Calibri" w:hAnsi="Calibri" w:cs="Calibri"/>
      <w:b/>
      <w:sz w:val="28"/>
      <w:szCs w:val="28"/>
    </w:rPr>
  </w:style>
  <w:style w:type="paragraph" w:styleId="Ttulo5">
    <w:name w:val="heading 5"/>
    <w:basedOn w:val="Normal"/>
    <w:next w:val="Normal"/>
    <w:pPr>
      <w:widowControl w:val="0"/>
      <w:pBdr>
        <w:top w:val="nil"/>
        <w:left w:val="nil"/>
        <w:bottom w:val="nil"/>
        <w:right w:val="nil"/>
        <w:between w:val="nil"/>
      </w:pBdr>
      <w:spacing w:before="120" w:after="60"/>
      <w:outlineLvl w:val="4"/>
    </w:pPr>
    <w:rPr>
      <w:rFonts w:ascii="Liberation Serif" w:eastAsia="Liberation Serif" w:hAnsi="Liberation Serif" w:cs="Liberation Serif"/>
      <w:b/>
      <w:color w:val="00000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61545"/>
    <w:pPr>
      <w:spacing w:before="100" w:beforeAutospacing="1" w:after="100" w:afterAutospacing="1"/>
    </w:pPr>
    <w:rPr>
      <w:rFonts w:ascii="Times New Roman" w:eastAsia="Times New Roman" w:hAnsi="Times New Roman" w:cs="Times New Roman"/>
    </w:rPr>
  </w:style>
  <w:style w:type="character" w:styleId="Hipervnculo">
    <w:name w:val="Hyperlink"/>
    <w:basedOn w:val="Fuentedeprrafopredeter"/>
    <w:uiPriority w:val="99"/>
    <w:semiHidden/>
    <w:unhideWhenUsed/>
    <w:rsid w:val="00461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391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b6cc434eee9061a8aec59475a438317fa848d6c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Isabel Maestro de Pablos</dc:creator>
  <cp:lastModifiedBy>Ana Isabel Maestro de Pablos</cp:lastModifiedBy>
  <cp:revision>4</cp:revision>
  <dcterms:created xsi:type="dcterms:W3CDTF">2024-03-15T10:07:00Z</dcterms:created>
  <dcterms:modified xsi:type="dcterms:W3CDTF">2024-03-15T10:33:00Z</dcterms:modified>
</cp:coreProperties>
</file>