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627625" w14:textId="77777777" w:rsidR="00746F2D" w:rsidRDefault="00746F2D" w:rsidP="00746F2D">
      <w:pPr>
        <w:spacing w:after="140"/>
        <w:rPr>
          <w:rFonts w:ascii="Arial Narrow" w:eastAsia="Trebuchet MS" w:hAnsi="Arial Narrow" w:cs="Arial Narrow"/>
          <w:b/>
          <w:bCs/>
          <w:sz w:val="40"/>
          <w:szCs w:val="40"/>
          <w:lang w:eastAsia="es-ES_tradnl"/>
        </w:rPr>
      </w:pPr>
    </w:p>
    <w:p w14:paraId="5C5B28AE" w14:textId="77777777" w:rsidR="00746F2D" w:rsidRDefault="00746F2D" w:rsidP="00746F2D">
      <w:pPr>
        <w:spacing w:after="140"/>
        <w:rPr>
          <w:rFonts w:ascii="Arial Narrow" w:eastAsia="Trebuchet MS" w:hAnsi="Arial Narrow" w:cs="Arial Narrow"/>
          <w:b/>
          <w:bCs/>
          <w:sz w:val="44"/>
          <w:szCs w:val="44"/>
          <w:lang w:eastAsia="es-ES_tradnl"/>
        </w:rPr>
      </w:pPr>
      <w:r>
        <w:rPr>
          <w:rFonts w:ascii="Arial Narrow" w:eastAsia="Trebuchet MS" w:hAnsi="Arial Narrow" w:cs="Arial Narrow"/>
          <w:b/>
          <w:bCs/>
          <w:sz w:val="44"/>
          <w:szCs w:val="44"/>
          <w:lang w:eastAsia="es-ES_tradnl"/>
        </w:rPr>
        <w:t>La Joven Orquesta de Andalucía celebra su 30 aniversario con un gran concierto</w:t>
      </w:r>
    </w:p>
    <w:p w14:paraId="303480BE" w14:textId="77777777" w:rsidR="00746F2D" w:rsidRDefault="00746F2D" w:rsidP="00746F2D">
      <w:pPr>
        <w:spacing w:after="140"/>
        <w:rPr>
          <w:rFonts w:ascii="Arial Narrow" w:eastAsia="Trebuchet MS" w:hAnsi="Arial Narrow" w:cs="Arial Narrow"/>
          <w:bCs/>
          <w:sz w:val="36"/>
          <w:szCs w:val="36"/>
          <w:lang w:eastAsia="es-ES_tradnl"/>
        </w:rPr>
      </w:pPr>
      <w:r>
        <w:rPr>
          <w:rFonts w:ascii="Arial Narrow" w:eastAsia="Trebuchet MS" w:hAnsi="Arial Narrow" w:cs="Arial Narrow"/>
          <w:bCs/>
          <w:sz w:val="36"/>
          <w:szCs w:val="36"/>
          <w:lang w:eastAsia="es-ES_tradnl"/>
        </w:rPr>
        <w:t xml:space="preserve">Obras de Beethoven y </w:t>
      </w:r>
      <w:proofErr w:type="spellStart"/>
      <w:r>
        <w:rPr>
          <w:rFonts w:ascii="Arial Narrow" w:eastAsia="Trebuchet MS" w:hAnsi="Arial Narrow" w:cs="Arial Narrow"/>
          <w:bCs/>
          <w:sz w:val="36"/>
          <w:szCs w:val="36"/>
          <w:lang w:eastAsia="es-ES_tradnl"/>
        </w:rPr>
        <w:t>Stravinsky</w:t>
      </w:r>
      <w:proofErr w:type="spellEnd"/>
      <w:r>
        <w:rPr>
          <w:rFonts w:ascii="Arial Narrow" w:eastAsia="Trebuchet MS" w:hAnsi="Arial Narrow" w:cs="Arial Narrow"/>
          <w:bCs/>
          <w:sz w:val="36"/>
          <w:szCs w:val="36"/>
          <w:lang w:eastAsia="es-ES_tradnl"/>
        </w:rPr>
        <w:t xml:space="preserve"> forman parte del programa titulado ‘La consagración de la juventud’</w:t>
      </w:r>
    </w:p>
    <w:p w14:paraId="693BBF9B" w14:textId="77777777" w:rsidR="00746F2D" w:rsidRDefault="00746F2D" w:rsidP="00746F2D">
      <w:pPr>
        <w:jc w:val="both"/>
        <w:rPr>
          <w:rFonts w:ascii="Arial Narrow" w:eastAsia="Tahoma" w:hAnsi="Arial Narrow" w:cs="Arial Narrow"/>
          <w:b/>
          <w:bCs/>
          <w:sz w:val="26"/>
          <w:szCs w:val="26"/>
          <w:lang w:eastAsia="es-ES_tradnl"/>
        </w:rPr>
      </w:pPr>
    </w:p>
    <w:p w14:paraId="34327B32" w14:textId="713C5CDC" w:rsidR="00746F2D" w:rsidRDefault="00746F2D" w:rsidP="00746F2D">
      <w:pPr>
        <w:pStyle w:val="Textoindependiente"/>
        <w:spacing w:line="240" w:lineRule="auto"/>
        <w:jc w:val="both"/>
        <w:rPr>
          <w:rFonts w:ascii="Arial Narrow" w:hAnsi="Arial Narrow"/>
          <w:sz w:val="26"/>
          <w:szCs w:val="26"/>
        </w:rPr>
      </w:pPr>
      <w:r>
        <w:rPr>
          <w:rFonts w:ascii="Arial Narrow" w:eastAsia="Tahoma" w:hAnsi="Arial Narrow" w:cs="Arial Narrow"/>
          <w:b/>
          <w:bCs/>
          <w:sz w:val="26"/>
          <w:szCs w:val="26"/>
        </w:rPr>
        <w:t>22 de marzo</w:t>
      </w:r>
      <w:r w:rsidR="00E77455">
        <w:rPr>
          <w:rFonts w:ascii="Arial Narrow" w:eastAsia="Tahoma" w:hAnsi="Arial Narrow" w:cs="Arial Narrow"/>
          <w:b/>
          <w:bCs/>
          <w:sz w:val="26"/>
          <w:szCs w:val="26"/>
        </w:rPr>
        <w:t xml:space="preserve"> de 2024</w:t>
      </w:r>
      <w:r>
        <w:rPr>
          <w:rFonts w:ascii="Arial Narrow" w:eastAsia="Tahoma" w:hAnsi="Arial Narrow" w:cs="Arial Narrow"/>
          <w:sz w:val="26"/>
          <w:szCs w:val="26"/>
        </w:rPr>
        <w:t xml:space="preserve">. </w:t>
      </w:r>
      <w:r>
        <w:rPr>
          <w:rFonts w:ascii="Arial Narrow" w:hAnsi="Arial Narrow"/>
          <w:sz w:val="26"/>
          <w:szCs w:val="26"/>
        </w:rPr>
        <w:t xml:space="preserve">La Orquesta Joven de Andalucía, bajo la dirección del maestro Alejandro Posada y con la presencia de Javier </w:t>
      </w:r>
      <w:proofErr w:type="spellStart"/>
      <w:r>
        <w:rPr>
          <w:rFonts w:ascii="Arial Narrow" w:hAnsi="Arial Narrow"/>
          <w:sz w:val="26"/>
          <w:szCs w:val="26"/>
        </w:rPr>
        <w:t>Comesaña</w:t>
      </w:r>
      <w:proofErr w:type="spellEnd"/>
      <w:r>
        <w:rPr>
          <w:rFonts w:ascii="Arial Narrow" w:hAnsi="Arial Narrow"/>
          <w:sz w:val="26"/>
          <w:szCs w:val="26"/>
        </w:rPr>
        <w:t xml:space="preserve"> como violín solista, celebra su treinta aniversario en el Teatro </w:t>
      </w:r>
      <w:proofErr w:type="spellStart"/>
      <w:r>
        <w:rPr>
          <w:rFonts w:ascii="Arial Narrow" w:hAnsi="Arial Narrow"/>
          <w:sz w:val="26"/>
          <w:szCs w:val="26"/>
        </w:rPr>
        <w:t>Villamarta</w:t>
      </w:r>
      <w:proofErr w:type="spellEnd"/>
      <w:r>
        <w:rPr>
          <w:rFonts w:ascii="Arial Narrow" w:hAnsi="Arial Narrow"/>
          <w:sz w:val="26"/>
          <w:szCs w:val="26"/>
        </w:rPr>
        <w:t xml:space="preserve"> con un gran concierto el domi</w:t>
      </w:r>
      <w:r w:rsidR="00E77455">
        <w:rPr>
          <w:rFonts w:ascii="Arial Narrow" w:hAnsi="Arial Narrow"/>
          <w:sz w:val="26"/>
          <w:szCs w:val="26"/>
        </w:rPr>
        <w:t xml:space="preserve">ngo día 31 de marzo (19 horas), que </w:t>
      </w:r>
      <w:r>
        <w:rPr>
          <w:rFonts w:ascii="Arial Narrow" w:hAnsi="Arial Narrow"/>
          <w:sz w:val="26"/>
          <w:szCs w:val="26"/>
        </w:rPr>
        <w:t xml:space="preserve">abordará un programa que lleva por título </w:t>
      </w:r>
      <w:r>
        <w:rPr>
          <w:rFonts w:ascii="Arial Narrow" w:hAnsi="Arial Narrow"/>
          <w:i/>
          <w:iCs/>
          <w:sz w:val="26"/>
          <w:szCs w:val="26"/>
        </w:rPr>
        <w:t>La consagración de la juventud</w:t>
      </w:r>
      <w:r>
        <w:rPr>
          <w:rFonts w:ascii="Arial Narrow" w:hAnsi="Arial Narrow"/>
          <w:sz w:val="26"/>
          <w:szCs w:val="26"/>
        </w:rPr>
        <w:t xml:space="preserve"> con obras de Beethoven y </w:t>
      </w:r>
      <w:proofErr w:type="spellStart"/>
      <w:r>
        <w:rPr>
          <w:rFonts w:ascii="Arial Narrow" w:hAnsi="Arial Narrow"/>
          <w:sz w:val="26"/>
          <w:szCs w:val="26"/>
        </w:rPr>
        <w:t>Stravinsky</w:t>
      </w:r>
      <w:proofErr w:type="spellEnd"/>
      <w:r>
        <w:rPr>
          <w:rFonts w:ascii="Arial Narrow" w:hAnsi="Arial Narrow"/>
          <w:sz w:val="26"/>
          <w:szCs w:val="26"/>
        </w:rPr>
        <w:t>.</w:t>
      </w:r>
    </w:p>
    <w:p w14:paraId="0FACF77F" w14:textId="77777777" w:rsidR="00746F2D" w:rsidRDefault="00746F2D" w:rsidP="00746F2D">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El maestro Alejandro Posada (Colombia, 1955) se pone al frente de la Orquesta Joven de Andalucía (OJA) para dirigir un programa ambicioso e impactante que comienza con el </w:t>
      </w:r>
      <w:r>
        <w:rPr>
          <w:rFonts w:ascii="Arial Narrow" w:hAnsi="Arial Narrow" w:cs="Arial Narrow"/>
          <w:i/>
          <w:iCs/>
          <w:sz w:val="26"/>
          <w:szCs w:val="26"/>
        </w:rPr>
        <w:t xml:space="preserve">Concierto para violín, </w:t>
      </w:r>
      <w:proofErr w:type="spellStart"/>
      <w:r>
        <w:rPr>
          <w:rFonts w:ascii="Arial Narrow" w:hAnsi="Arial Narrow" w:cs="Arial Narrow"/>
          <w:i/>
          <w:iCs/>
          <w:sz w:val="26"/>
          <w:szCs w:val="26"/>
        </w:rPr>
        <w:t>Op</w:t>
      </w:r>
      <w:proofErr w:type="spellEnd"/>
      <w:r>
        <w:rPr>
          <w:rFonts w:ascii="Arial Narrow" w:hAnsi="Arial Narrow" w:cs="Arial Narrow"/>
          <w:i/>
          <w:iCs/>
          <w:sz w:val="26"/>
          <w:szCs w:val="26"/>
        </w:rPr>
        <w:t>. 61</w:t>
      </w:r>
      <w:r>
        <w:rPr>
          <w:rFonts w:ascii="Arial Narrow" w:hAnsi="Arial Narrow" w:cs="Arial Narrow"/>
          <w:sz w:val="26"/>
          <w:szCs w:val="26"/>
        </w:rPr>
        <w:t xml:space="preserve"> </w:t>
      </w:r>
      <w:r>
        <w:rPr>
          <w:rFonts w:ascii="Arial Narrow" w:hAnsi="Arial Narrow" w:cs="Arial Narrow"/>
          <w:i/>
          <w:iCs/>
          <w:sz w:val="26"/>
          <w:szCs w:val="26"/>
        </w:rPr>
        <w:t>en Re mayor</w:t>
      </w:r>
      <w:r>
        <w:rPr>
          <w:rFonts w:ascii="Arial Narrow" w:hAnsi="Arial Narrow" w:cs="Arial Narrow"/>
          <w:sz w:val="26"/>
          <w:szCs w:val="26"/>
        </w:rPr>
        <w:t xml:space="preserve"> de </w:t>
      </w:r>
      <w:proofErr w:type="spellStart"/>
      <w:r>
        <w:rPr>
          <w:rFonts w:ascii="Arial Narrow" w:hAnsi="Arial Narrow" w:cs="Arial Narrow"/>
          <w:sz w:val="26"/>
          <w:szCs w:val="26"/>
        </w:rPr>
        <w:t>L.v</w:t>
      </w:r>
      <w:proofErr w:type="spellEnd"/>
      <w:r>
        <w:rPr>
          <w:rFonts w:ascii="Arial Narrow" w:hAnsi="Arial Narrow" w:cs="Arial Narrow"/>
          <w:sz w:val="26"/>
          <w:szCs w:val="26"/>
        </w:rPr>
        <w:t>. Beethoven. Dicha obra supuso un punto de inflexión tanto para el instrumento como para la estructura y duración de la forma concertante.</w:t>
      </w:r>
    </w:p>
    <w:p w14:paraId="799F7DCD" w14:textId="77777777" w:rsidR="00746F2D" w:rsidRDefault="00746F2D" w:rsidP="00746F2D">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Considerado el primer concierto romántico, la obra superó todos los límites a nivel técnico, formal y expresivo. La extremada dificultad del papel solista exigía, cuando se estrenó en 1806, un virtuosismo al que pocos violinistas de la época podían aspirar. No en vano, no sería hasta medio siglo después que el virtuoso violinista húngaro Joseph </w:t>
      </w:r>
      <w:proofErr w:type="spellStart"/>
      <w:r>
        <w:rPr>
          <w:rFonts w:ascii="Arial Narrow" w:hAnsi="Arial Narrow" w:cs="Arial Narrow"/>
          <w:sz w:val="26"/>
          <w:szCs w:val="26"/>
        </w:rPr>
        <w:t>Jachim</w:t>
      </w:r>
      <w:proofErr w:type="spellEnd"/>
      <w:r>
        <w:rPr>
          <w:rFonts w:ascii="Arial Narrow" w:hAnsi="Arial Narrow" w:cs="Arial Narrow"/>
          <w:sz w:val="26"/>
          <w:szCs w:val="26"/>
        </w:rPr>
        <w:t xml:space="preserve"> recuperara la partitura y la reestrenase en 1844, bajo la dirección de Félix </w:t>
      </w:r>
      <w:proofErr w:type="spellStart"/>
      <w:r>
        <w:rPr>
          <w:rFonts w:ascii="Arial Narrow" w:hAnsi="Arial Narrow" w:cs="Arial Narrow"/>
          <w:sz w:val="26"/>
          <w:szCs w:val="26"/>
        </w:rPr>
        <w:t>Mendelssohn</w:t>
      </w:r>
      <w:proofErr w:type="spellEnd"/>
      <w:r>
        <w:rPr>
          <w:rFonts w:ascii="Arial Narrow" w:hAnsi="Arial Narrow" w:cs="Arial Narrow"/>
          <w:sz w:val="26"/>
          <w:szCs w:val="26"/>
        </w:rPr>
        <w:t xml:space="preserve">, convirtiéndola en una de las obras imprescindibles del instrumento. El violinista Javier </w:t>
      </w:r>
      <w:proofErr w:type="spellStart"/>
      <w:r>
        <w:rPr>
          <w:rFonts w:ascii="Arial Narrow" w:hAnsi="Arial Narrow" w:cs="Arial Narrow"/>
          <w:sz w:val="26"/>
          <w:szCs w:val="26"/>
        </w:rPr>
        <w:t>Comesaña</w:t>
      </w:r>
      <w:proofErr w:type="spellEnd"/>
      <w:r>
        <w:rPr>
          <w:rFonts w:ascii="Arial Narrow" w:hAnsi="Arial Narrow" w:cs="Arial Narrow"/>
          <w:sz w:val="26"/>
          <w:szCs w:val="26"/>
        </w:rPr>
        <w:t xml:space="preserve"> (Alcalá de Guadaira, 1999) colabora por primera vez con la OJA y, al mismo tiempo, realizará su </w:t>
      </w:r>
      <w:proofErr w:type="spellStart"/>
      <w:r>
        <w:rPr>
          <w:rFonts w:ascii="Arial Narrow" w:hAnsi="Arial Narrow" w:cs="Arial Narrow"/>
          <w:i/>
          <w:iCs/>
          <w:sz w:val="26"/>
          <w:szCs w:val="26"/>
        </w:rPr>
        <w:t>premiére</w:t>
      </w:r>
      <w:proofErr w:type="spellEnd"/>
      <w:r>
        <w:rPr>
          <w:rFonts w:ascii="Arial Narrow" w:hAnsi="Arial Narrow" w:cs="Arial Narrow"/>
          <w:sz w:val="26"/>
          <w:szCs w:val="26"/>
        </w:rPr>
        <w:t xml:space="preserve"> de esta pieza de Beethoven, lo que supone un doble aliciente.</w:t>
      </w:r>
    </w:p>
    <w:p w14:paraId="76AA2A4A" w14:textId="695DD75F" w:rsidR="00746F2D" w:rsidRDefault="00746F2D" w:rsidP="00746F2D">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En la segunda parte, la OJA se enfrenta a una de las obras más importantes y carismáticas del siglo XX: </w:t>
      </w:r>
      <w:r>
        <w:rPr>
          <w:rFonts w:ascii="Arial Narrow" w:hAnsi="Arial Narrow" w:cs="Arial Narrow"/>
          <w:i/>
          <w:iCs/>
          <w:sz w:val="26"/>
          <w:szCs w:val="26"/>
        </w:rPr>
        <w:t>La consagración de la primavera</w:t>
      </w:r>
      <w:r>
        <w:rPr>
          <w:rFonts w:ascii="Arial Narrow" w:hAnsi="Arial Narrow" w:cs="Arial Narrow"/>
          <w:sz w:val="26"/>
          <w:szCs w:val="26"/>
        </w:rPr>
        <w:t xml:space="preserve">. I. </w:t>
      </w:r>
      <w:proofErr w:type="spellStart"/>
      <w:r>
        <w:rPr>
          <w:rFonts w:ascii="Arial Narrow" w:hAnsi="Arial Narrow" w:cs="Arial Narrow"/>
          <w:sz w:val="26"/>
          <w:szCs w:val="26"/>
        </w:rPr>
        <w:t>Stravinsky</w:t>
      </w:r>
      <w:proofErr w:type="spellEnd"/>
      <w:r>
        <w:rPr>
          <w:rFonts w:ascii="Arial Narrow" w:hAnsi="Arial Narrow" w:cs="Arial Narrow"/>
          <w:sz w:val="26"/>
          <w:szCs w:val="26"/>
        </w:rPr>
        <w:t xml:space="preserve"> ideó una obra que irrumpió en la música de su tiempo con un vendaval de novedades y experimentos en la tonalidad, métrica, ritmo, acentuación y disonancias. Concebida como un</w:t>
      </w:r>
      <w:r w:rsidR="00E77455">
        <w:rPr>
          <w:rFonts w:ascii="Arial Narrow" w:hAnsi="Arial Narrow" w:cs="Arial Narrow"/>
          <w:sz w:val="26"/>
          <w:szCs w:val="26"/>
        </w:rPr>
        <w:t xml:space="preserve"> ballet que completaría una tri</w:t>
      </w:r>
      <w:bookmarkStart w:id="0" w:name="_GoBack"/>
      <w:bookmarkEnd w:id="0"/>
      <w:r>
        <w:rPr>
          <w:rFonts w:ascii="Arial Narrow" w:hAnsi="Arial Narrow" w:cs="Arial Narrow"/>
          <w:sz w:val="26"/>
          <w:szCs w:val="26"/>
        </w:rPr>
        <w:t xml:space="preserve">logía junto a </w:t>
      </w:r>
      <w:proofErr w:type="spellStart"/>
      <w:r>
        <w:rPr>
          <w:rFonts w:ascii="Arial Narrow" w:hAnsi="Arial Narrow" w:cs="Arial Narrow"/>
          <w:i/>
          <w:iCs/>
          <w:sz w:val="26"/>
          <w:szCs w:val="26"/>
        </w:rPr>
        <w:t>Petroushka</w:t>
      </w:r>
      <w:proofErr w:type="spellEnd"/>
      <w:r>
        <w:rPr>
          <w:rFonts w:ascii="Arial Narrow" w:hAnsi="Arial Narrow" w:cs="Arial Narrow"/>
          <w:sz w:val="26"/>
          <w:szCs w:val="26"/>
        </w:rPr>
        <w:t xml:space="preserve"> y </w:t>
      </w:r>
      <w:r>
        <w:rPr>
          <w:rFonts w:ascii="Arial Narrow" w:hAnsi="Arial Narrow" w:cs="Arial Narrow"/>
          <w:i/>
          <w:iCs/>
          <w:sz w:val="26"/>
          <w:szCs w:val="26"/>
        </w:rPr>
        <w:t>El pájaro de fuego</w:t>
      </w:r>
      <w:r>
        <w:rPr>
          <w:rFonts w:ascii="Arial Narrow" w:hAnsi="Arial Narrow" w:cs="Arial Narrow"/>
          <w:sz w:val="26"/>
          <w:szCs w:val="26"/>
        </w:rPr>
        <w:t xml:space="preserve">, </w:t>
      </w:r>
      <w:r>
        <w:rPr>
          <w:rFonts w:ascii="Arial Narrow" w:hAnsi="Arial Narrow" w:cs="Arial Narrow"/>
          <w:i/>
          <w:iCs/>
          <w:sz w:val="26"/>
          <w:szCs w:val="26"/>
        </w:rPr>
        <w:t>La consagración de la primavera</w:t>
      </w:r>
      <w:r>
        <w:rPr>
          <w:rFonts w:ascii="Arial Narrow" w:hAnsi="Arial Narrow" w:cs="Arial Narrow"/>
          <w:sz w:val="26"/>
          <w:szCs w:val="26"/>
        </w:rPr>
        <w:t xml:space="preserve"> gira en torno a la llegada de esta estación, a la renovación de la tierra y a un sacrificio pagano que, en cierta forma, no deja de ser una representación coreográfica de las tradiciones y leyendas paganas rusas, llenas de misterio y creatividad por su vinculación con la naturaleza.</w:t>
      </w:r>
    </w:p>
    <w:p w14:paraId="79254CCB" w14:textId="77777777" w:rsidR="00746F2D" w:rsidRDefault="00746F2D" w:rsidP="00746F2D">
      <w:pPr>
        <w:pStyle w:val="Textoindependiente"/>
        <w:spacing w:afterLines="140" w:after="336" w:line="240" w:lineRule="auto"/>
        <w:jc w:val="both"/>
        <w:rPr>
          <w:rFonts w:ascii="Arial Narrow" w:hAnsi="Arial Narrow" w:cs="Arial Narrow"/>
          <w:sz w:val="26"/>
          <w:szCs w:val="26"/>
        </w:rPr>
      </w:pPr>
      <w:r>
        <w:rPr>
          <w:rFonts w:ascii="Arial Narrow" w:hAnsi="Arial Narrow" w:cs="Arial Narrow"/>
          <w:sz w:val="26"/>
          <w:szCs w:val="26"/>
        </w:rPr>
        <w:t xml:space="preserve">La obra se estrenó en París en mayo de 1913 y marcó el final del post-romanticismo culminado con G. </w:t>
      </w:r>
      <w:proofErr w:type="spellStart"/>
      <w:r>
        <w:rPr>
          <w:rFonts w:ascii="Arial Narrow" w:hAnsi="Arial Narrow" w:cs="Arial Narrow"/>
          <w:sz w:val="26"/>
          <w:szCs w:val="26"/>
        </w:rPr>
        <w:t>Mahler</w:t>
      </w:r>
      <w:proofErr w:type="spellEnd"/>
      <w:r>
        <w:rPr>
          <w:rFonts w:ascii="Arial Narrow" w:hAnsi="Arial Narrow" w:cs="Arial Narrow"/>
          <w:sz w:val="26"/>
          <w:szCs w:val="26"/>
        </w:rPr>
        <w:t xml:space="preserve"> y R. Strauss en el comienzo del siglo XX y dio lugar a las vanguardias musicales que se hicieron patentes en los años venideros.</w:t>
      </w:r>
    </w:p>
    <w:p w14:paraId="270007F3" w14:textId="77777777" w:rsidR="00746F2D" w:rsidRDefault="00746F2D" w:rsidP="00746F2D">
      <w:pPr>
        <w:pStyle w:val="Textoindependiente"/>
        <w:spacing w:afterLines="140" w:after="336" w:line="240" w:lineRule="auto"/>
        <w:jc w:val="both"/>
        <w:rPr>
          <w:rFonts w:ascii="Arial Narrow" w:hAnsi="Arial Narrow"/>
          <w:sz w:val="26"/>
          <w:szCs w:val="26"/>
        </w:rPr>
      </w:pPr>
      <w:r>
        <w:rPr>
          <w:rFonts w:ascii="Arial Narrow" w:hAnsi="Arial Narrow"/>
          <w:sz w:val="26"/>
          <w:szCs w:val="26"/>
        </w:rPr>
        <w:lastRenderedPageBreak/>
        <w:t>Desde que en 1994 se creara la OJA, el Programa Andaluz para Jóvenes Intérpretes es ya una sólida realidad que ha impulsado las trayectorias artísticas de varias generaciones de músicos andaluces que, hoy en día, son referentes internacionales en las diferentes especialidades de interpretación musical. Las sucesivas promociones de alumnos surgidas de sus integrantes, procedentes de los principales conservatorios andaluces, han permitido crear un tejido profesional en permanente renovación que sirve de cantera para dotar de savia nueva a las plantillas de las orquestas del panorama nacional.</w:t>
      </w:r>
    </w:p>
    <w:p w14:paraId="473DC706" w14:textId="77777777" w:rsidR="00746F2D" w:rsidRDefault="00746F2D" w:rsidP="00746F2D">
      <w:pPr>
        <w:pStyle w:val="Textoindependiente"/>
        <w:spacing w:afterLines="140" w:after="336" w:line="240" w:lineRule="auto"/>
        <w:jc w:val="both"/>
        <w:rPr>
          <w:rFonts w:ascii="Arial Narrow" w:hAnsi="Arial Narrow"/>
          <w:sz w:val="26"/>
          <w:szCs w:val="26"/>
        </w:rPr>
      </w:pPr>
      <w:r>
        <w:rPr>
          <w:rFonts w:ascii="Arial Narrow" w:hAnsi="Arial Narrow"/>
          <w:sz w:val="26"/>
          <w:szCs w:val="26"/>
        </w:rPr>
        <w:t>Sus actividades artísticas han sido muy diversas desde su creación, con grabaciones discográficas y participación en festivales y auditorios de España, Francia, Portugal, Escocia, Italia, Marruecos e Inglaterra. En 2015 el Programa Andaluz para Jóvenes Intérpretes fue galardonado con el Premio Andalucía Joven.</w:t>
      </w:r>
    </w:p>
    <w:p w14:paraId="2809118A" w14:textId="77777777" w:rsidR="00746F2D" w:rsidRDefault="00746F2D" w:rsidP="00746F2D">
      <w:pPr>
        <w:pStyle w:val="Textoindependiente"/>
        <w:spacing w:line="240" w:lineRule="auto"/>
        <w:jc w:val="both"/>
        <w:rPr>
          <w:rFonts w:ascii="Arial Narrow" w:hAnsi="Arial Narrow" w:cs="Arial Narrow"/>
          <w:sz w:val="26"/>
          <w:szCs w:val="26"/>
        </w:rPr>
      </w:pPr>
    </w:p>
    <w:p w14:paraId="7EF2A53C" w14:textId="77777777" w:rsidR="00746F2D" w:rsidRDefault="00746F2D" w:rsidP="00746F2D">
      <w:pPr>
        <w:shd w:val="clear" w:color="auto" w:fill="FFFFFF"/>
        <w:jc w:val="both"/>
        <w:rPr>
          <w:rFonts w:ascii="Arial Narrow" w:hAnsi="Arial Narrow" w:cs="Arial"/>
          <w:color w:val="00000A"/>
          <w:sz w:val="26"/>
          <w:szCs w:val="26"/>
        </w:rPr>
      </w:pPr>
    </w:p>
    <w:p w14:paraId="3DB9E14A" w14:textId="77777777" w:rsidR="00746F2D" w:rsidRDefault="00746F2D" w:rsidP="00746F2D">
      <w:pPr>
        <w:shd w:val="clear" w:color="auto" w:fill="FFFFFF"/>
        <w:jc w:val="both"/>
        <w:rPr>
          <w:rFonts w:ascii="Arial Narrow" w:hAnsi="Arial Narrow" w:cs="Arial"/>
          <w:color w:val="00000A"/>
          <w:sz w:val="26"/>
          <w:szCs w:val="26"/>
        </w:rPr>
      </w:pPr>
      <w:r>
        <w:rPr>
          <w:rFonts w:ascii="Arial Narrow" w:hAnsi="Arial Narrow" w:cs="Arial"/>
          <w:color w:val="00000A"/>
          <w:sz w:val="26"/>
          <w:szCs w:val="26"/>
        </w:rPr>
        <w:t>(Se adjunta fotografía)</w:t>
      </w:r>
    </w:p>
    <w:p w14:paraId="1F049C57" w14:textId="77777777" w:rsidR="00746F2D" w:rsidRDefault="00746F2D" w:rsidP="00746F2D">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 </w:t>
      </w:r>
    </w:p>
    <w:p w14:paraId="0EEE81E3" w14:textId="77777777" w:rsidR="00746F2D" w:rsidRDefault="00746F2D" w:rsidP="00746F2D">
      <w:pPr>
        <w:pStyle w:val="Textoindependiente"/>
        <w:spacing w:line="240" w:lineRule="auto"/>
        <w:jc w:val="both"/>
      </w:pPr>
    </w:p>
    <w:p w14:paraId="7D027AC3" w14:textId="77777777" w:rsidR="006A44A0" w:rsidRPr="00746F2D" w:rsidRDefault="006A44A0" w:rsidP="00746F2D"/>
    <w:sectPr w:rsidR="006A44A0" w:rsidRPr="00746F2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870C1"/>
    <w:rsid w:val="004A6CD3"/>
    <w:rsid w:val="004B5D6B"/>
    <w:rsid w:val="00637EB7"/>
    <w:rsid w:val="006631BE"/>
    <w:rsid w:val="006A44A0"/>
    <w:rsid w:val="007025C7"/>
    <w:rsid w:val="0070790E"/>
    <w:rsid w:val="00746F2D"/>
    <w:rsid w:val="0081073A"/>
    <w:rsid w:val="00956F5A"/>
    <w:rsid w:val="00AF0F99"/>
    <w:rsid w:val="00BE0499"/>
    <w:rsid w:val="00CD022A"/>
    <w:rsid w:val="00D30C65"/>
    <w:rsid w:val="00D471BB"/>
    <w:rsid w:val="00E77455"/>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746F2D"/>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5996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2024-03-22T10:50:00Z</dcterms:created>
  <dcterms:modified xsi:type="dcterms:W3CDTF">2024-03-22T10:52:00Z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