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Default="00BC37B7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</w:t>
      </w:r>
      <w:r w:rsidR="00C04714">
        <w:rPr>
          <w:rFonts w:ascii="Arial Narrow" w:hAnsi="Arial Narrow" w:cs="Arial Narrow"/>
          <w:b/>
          <w:bCs/>
          <w:sz w:val="40"/>
          <w:szCs w:val="40"/>
          <w:lang w:eastAsia="es-ES_tradnl"/>
        </w:rPr>
        <w:t>D</w:t>
      </w:r>
      <w:r w:rsidR="002C6CB4"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elegación de Trabajo Autónomo y Empresa continúa el programa de formación tras la Semana Santa</w:t>
      </w:r>
    </w:p>
    <w:p w:rsidR="00C04714" w:rsidRDefault="00C04714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BF0B25" w:rsidRDefault="00F052E6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30</w:t>
      </w:r>
      <w:bookmarkStart w:id="0" w:name="_GoBack"/>
      <w:bookmarkEnd w:id="0"/>
      <w:r w:rsidR="00F2014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 w:rsidR="00C0471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</w:t>
      </w:r>
      <w:r w:rsidR="00D357E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arz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 w:rsidR="006B319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6B319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</w:t>
      </w:r>
      <w:r w:rsidR="00C047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</w:t>
      </w:r>
      <w:r w:rsidR="00F507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elegación de Empleo, Trabajo Autónomo, Comercio </w:t>
      </w:r>
      <w:r w:rsid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Empresa, que dirige Nela García, con</w:t>
      </w:r>
      <w:r w:rsidR="00D019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tinuará después de Semana Santa</w:t>
      </w:r>
      <w:r w:rsid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los diferentes ciclos formativos que está llevando a cabo durante este año.</w:t>
      </w:r>
    </w:p>
    <w:p w:rsidR="00B22530" w:rsidRDefault="00B22530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Más concretamente el martes día 2 de abril se retoma </w:t>
      </w:r>
      <w:r w:rsidR="00C047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cuarta edición del programa '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Oportunidades Empresariales Profes</w:t>
      </w:r>
      <w:r w:rsidR="00C047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ionales del Patrimonio de Jerez'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iniciativa dirigida a los profesionales y emprendedores del turismo y servicios complementarios con el objetivo de explorar y acercar al sector herramientas y oportunidades de negocio derivadas del riquísimo y diverso patrimonio histórico de la ciudad.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 hará con la ponencia de Agustín García Lázaro sobre el ‘Patrimonio de la Campiña Jerezana’. Precisamente esta 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edición </w:t>
      </w:r>
      <w:r w:rsidR="00D019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-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viene desarrollándose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desde 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enero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</w:t>
      </w:r>
      <w:r w:rsidR="00C047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rganizada conjuntamente con la 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elegación de Patri</w:t>
      </w:r>
      <w:r w:rsidR="00D019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monio-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culmina en abril tras 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oferta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 </w:t>
      </w:r>
      <w:r w:rsidRPr="00B225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 total de 40 acciones formativas y 97 horas lectivas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B22530" w:rsidRDefault="00B22530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Igualmente hasta el mes de junio se desarrollarán tres seminarios y dos jornadas empresariales en paralelo al dedicado al patrimonio. </w:t>
      </w:r>
      <w:r w:rsidR="002C6C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Los seminarios tendrán lugar el día 21 de mayo (‘Clientes y sus comportamientos. Diferencia entre la venta presencial y la venta online’), el 4 de junio (‘Transforma tu negocio. Estrategias para la Era Digital) y 11 de junio (‘Rebranding Creativo para renovar tu Marca). </w:t>
      </w:r>
    </w:p>
    <w:p w:rsidR="002C6CB4" w:rsidRDefault="002C6CB4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lo que a jornadas respecta, la primera en el calendario será la dedicada a la Empresa Artesanal, d</w:t>
      </w:r>
      <w:r w:rsidR="00D019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Diseño y la Gestión Cultural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martes 30 de abril. Ya en el mes de junio se celebrará la que lleva por título ‘Potencia tu presencia digital. Nuevas herramientas empresariales para la Innovación</w:t>
      </w:r>
      <w:r w:rsidR="00C047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el día 6 de dicho mes.</w:t>
      </w:r>
    </w:p>
    <w:p w:rsidR="002C6CB4" w:rsidRDefault="002C6CB4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Posteriormente después de verano se desarrollarán otras cuatro sesiones formativas centradas en el desarrollo de la presencia online de las empresas (creación de páginas web) y en la concurrencia de licitaciones públicas.</w:t>
      </w:r>
    </w:p>
    <w:p w:rsidR="00B22530" w:rsidRDefault="00B22530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“Se trata de incidir en las necesidades de actualización de las empresas y de ofrecer herramientas para la innovación</w:t>
      </w:r>
      <w:r w:rsidR="00EF09E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transformació</w:t>
      </w:r>
      <w:r w:rsidR="002C6C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</w:t>
      </w:r>
      <w:r w:rsidR="00EF09E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digital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para la mejora de la marca empresarial y de la comercialización</w:t>
      </w:r>
      <w:r w:rsidR="00EF09E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 De esta manera ofrecemos información que los interesados pueden aplicar de forma inmediata a su día a día en el ámbito empresarial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”</w:t>
      </w:r>
      <w:r w:rsidR="00D019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dicho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García. </w:t>
      </w:r>
    </w:p>
    <w:p w:rsidR="00EF09E1" w:rsidRDefault="00EF09E1" w:rsidP="00B2253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Los interesados pueden recibir más información en la web de la propia delegación en </w:t>
      </w:r>
      <w:hyperlink r:id="rId7" w:history="1">
        <w:r w:rsidR="00E947C4" w:rsidRPr="005E60B6">
          <w:rPr>
            <w:rStyle w:val="Hipervnculo"/>
            <w:rFonts w:ascii="Arial Narrow" w:eastAsia="Arial" w:hAnsi="Arial Narrow" w:cs="Arial Narrow"/>
            <w:bCs/>
            <w:sz w:val="26"/>
            <w:szCs w:val="26"/>
            <w:lang w:eastAsia="es-ES_tradnl"/>
          </w:rPr>
          <w:t>https://www.jerez.es/emprendimiento</w:t>
        </w:r>
      </w:hyperlink>
      <w:r w:rsidR="00E94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 en la a</w:t>
      </w:r>
      <w:r w:rsidR="00C047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venida Alcalde Á</w:t>
      </w:r>
      <w:r w:rsidR="00E94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lvaro </w:t>
      </w:r>
      <w:proofErr w:type="spellStart"/>
      <w:r w:rsidR="00E94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Domecq</w:t>
      </w:r>
      <w:proofErr w:type="spellEnd"/>
      <w:r w:rsidR="00E947C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5-7-9.</w:t>
      </w:r>
    </w:p>
    <w:p w:rsidR="00EC19A0" w:rsidRPr="00DA7F07" w:rsidRDefault="00EC19A0" w:rsidP="00EC19A0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EC19A0" w:rsidRPr="00DA7F0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5C" w:rsidRDefault="00556E5C">
      <w:r>
        <w:separator/>
      </w:r>
    </w:p>
  </w:endnote>
  <w:endnote w:type="continuationSeparator" w:id="0">
    <w:p w:rsidR="00556E5C" w:rsidRDefault="0055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5C" w:rsidRDefault="00556E5C">
      <w:r>
        <w:separator/>
      </w:r>
    </w:p>
  </w:footnote>
  <w:footnote w:type="continuationSeparator" w:id="0">
    <w:p w:rsidR="00556E5C" w:rsidRDefault="0055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463BC"/>
    <w:rsid w:val="000A0AC7"/>
    <w:rsid w:val="000C3A48"/>
    <w:rsid w:val="0016495A"/>
    <w:rsid w:val="001E35D5"/>
    <w:rsid w:val="001E3837"/>
    <w:rsid w:val="00262CED"/>
    <w:rsid w:val="002C6CB4"/>
    <w:rsid w:val="002E5775"/>
    <w:rsid w:val="00357D6F"/>
    <w:rsid w:val="003B366A"/>
    <w:rsid w:val="003F20FA"/>
    <w:rsid w:val="00402B92"/>
    <w:rsid w:val="004E1DAF"/>
    <w:rsid w:val="004E3A85"/>
    <w:rsid w:val="004F1B63"/>
    <w:rsid w:val="00556E5C"/>
    <w:rsid w:val="00566C61"/>
    <w:rsid w:val="005822CC"/>
    <w:rsid w:val="005A1DD2"/>
    <w:rsid w:val="005E5E7B"/>
    <w:rsid w:val="0062412A"/>
    <w:rsid w:val="00670E36"/>
    <w:rsid w:val="006B3195"/>
    <w:rsid w:val="0077156A"/>
    <w:rsid w:val="007A696C"/>
    <w:rsid w:val="007F333C"/>
    <w:rsid w:val="0080637B"/>
    <w:rsid w:val="008165CF"/>
    <w:rsid w:val="008717BE"/>
    <w:rsid w:val="009F7E70"/>
    <w:rsid w:val="00A01E01"/>
    <w:rsid w:val="00A22C76"/>
    <w:rsid w:val="00A576C0"/>
    <w:rsid w:val="00A66784"/>
    <w:rsid w:val="00AA7F93"/>
    <w:rsid w:val="00B050B1"/>
    <w:rsid w:val="00B130DD"/>
    <w:rsid w:val="00B22144"/>
    <w:rsid w:val="00B22530"/>
    <w:rsid w:val="00B342EF"/>
    <w:rsid w:val="00BA75DD"/>
    <w:rsid w:val="00BC37B7"/>
    <w:rsid w:val="00BD6456"/>
    <w:rsid w:val="00BF0B25"/>
    <w:rsid w:val="00C04714"/>
    <w:rsid w:val="00CE0ED2"/>
    <w:rsid w:val="00D019EB"/>
    <w:rsid w:val="00D25B21"/>
    <w:rsid w:val="00D357E1"/>
    <w:rsid w:val="00D45FF5"/>
    <w:rsid w:val="00DA7F07"/>
    <w:rsid w:val="00DC08D6"/>
    <w:rsid w:val="00E754FD"/>
    <w:rsid w:val="00E947C4"/>
    <w:rsid w:val="00EC19A0"/>
    <w:rsid w:val="00EF09E1"/>
    <w:rsid w:val="00F052E6"/>
    <w:rsid w:val="00F20148"/>
    <w:rsid w:val="00F50771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E94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erez.es/emprend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2024-03-25T10:35:00Z</cp:lastPrinted>
  <dcterms:created xsi:type="dcterms:W3CDTF">2024-03-25T10:30:00Z</dcterms:created>
  <dcterms:modified xsi:type="dcterms:W3CDTF">2024-03-30T10:24:00Z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