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jornada ‘EnREDando al planeta’ tomará la Sala Paúl con un amplio abanico de actividades medioambientales el próximo 20 de abril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Ayuntamiento y asociaciones juveniles se dan la mano en un encuentro con talleres de sensibilización y mercadillo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/>
          <w:bCs/>
          <w:sz w:val="26"/>
          <w:szCs w:val="26"/>
        </w:rPr>
        <w:t>2 de abril de 2024.</w:t>
      </w:r>
      <w:r>
        <w:rPr>
          <w:rFonts w:cs="Trebuchet MS" w:ascii="Arial Narrow" w:hAnsi="Arial Narrow"/>
          <w:bCs/>
          <w:sz w:val="26"/>
          <w:szCs w:val="26"/>
        </w:rPr>
        <w:t xml:space="preserve"> La Sala Paúl acogerá el próximo 20 de abril una nueva jornada de convivencia organizada por entidades juveniles que forman parte de la comisión de Juventud, y que en esta ocasión, han optado por promover un programa de actividades con la sensibilización medioambiental y el reciclaje como tema central de trabajo. La Delegación de Juventud se da la mano en esta iniciativa, a la que se ha denominado</w:t>
      </w:r>
      <w:bookmarkStart w:id="0" w:name="_GoBack"/>
      <w:bookmarkEnd w:id="0"/>
      <w:r>
        <w:rPr>
          <w:rFonts w:cs="Trebuchet MS" w:ascii="Arial Narrow" w:hAnsi="Arial Narrow"/>
          <w:bCs/>
          <w:sz w:val="26"/>
          <w:szCs w:val="26"/>
        </w:rPr>
        <w:t xml:space="preserve"> ‘EnREDando al Planeta’, con Grupo Scout Altair, el programa Zona Joven del Proceso Comunitario de la Zona Sur, Club de Participación Oeste, Cáritas y Green Team.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objetivo de este encuentro es generar espacios de diálogo, conocimiento e información entre las asociaciones juveniles de Jerez a fin de mostrar las capacidades que posee la juventud para impulsar cambios y transformaciones sociales y medioambientales que mejoren la situación actual </w:t>
      </w:r>
      <w:r>
        <w:rPr>
          <w:rFonts w:cs="Trebuchet MS" w:ascii="Arial Narrow" w:hAnsi="Arial Narrow"/>
          <w:bCs/>
          <w:sz w:val="26"/>
          <w:szCs w:val="26"/>
        </w:rPr>
        <w:t>del planeta. Las delegadas Carmen Pina y Yessika Quintero han presentado esta actividad junto a Guillermo De la Calle García, de Grupo Scout Altair; Julia Molina, de Green Team, y Maribel Nuño, de Cáritas Joven.</w:t>
      </w:r>
    </w:p>
    <w:p>
      <w:pPr>
        <w:pStyle w:val="Normal"/>
        <w:jc w:val="both"/>
        <w:rPr>
          <w:rFonts w:cs="Trebuchet MS"/>
          <w:bCs/>
        </w:rPr>
      </w:pPr>
      <w:r>
        <w:rPr>
          <w:rFonts w:cs="Trebuchet MS"/>
          <w:bCs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>Las actividades se desarrollarán durante la mañana del sábado 20 de abril, en horario de 11 a 14 horas. La Sala Paúl contará con tres espacios en los que se dinamizarán actividades diferentes, todas con la sostenibilidad y el reciclaje como nexo de unión y abiertas a la participación de todas las personas que deseen acudir.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un lado, la jornada contará con un espacio para el desarrollo de talleres de reciclaje, que estarán ubicados en la sala de exposiciones y aulas polivalentes. Cada uno de ellos tendrá una duración de entre 45 y 60 minutos, y se celebrarán con un intervalo de unos quince minutos. Scout Altair impartirá los talleres de ‘Cómo hacer carteras con cómics reciclados’ y ‘Cómo hacer totebags con camisetas recicladas’. Cáritas Joven desarrollará el taller ‘Cuánta agua llevas’ y Green Team el taller ‘Plantas medicinales’.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otro lado, el patio de la Sala Paúl acogerá la zona de Mercadillo de Trueque y Stand Informativos de las entidades participantes, favoreciendo una mayor visibilidad desde la calle y que se animen a participar la mayor cantidad de personas posible. El Mercadillo de Trueque estará coordinado por el grupo de Zona Joven del Proceso Comunitario de la Zona Sur, junto a Ecosoje. Este mercadillo estará dedicado al trueque de libros, juegos de mesa, material fungible de papelería y material escolar. La zona de stands contará con la participación de las entidades organizadoras más Creamos Europa, Madre Coraje, Cruz Roja Joven y Grupo Joven Jerelesgay.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tercer lugar, se destinará un espacio para un contenedor de reciclaje de ropa de Cáritas, y en torno a las 13.30 horas se celebrará un desfile organizado por Cáritas Joven con ropa de “Moda Re”.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Encuentro contará con un servicio de barra con refrescos, agua y snacks, a cargo del Grupo Scout Altair.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  <w:iCs/>
              </w:rPr>
            </w:pPr>
            <w:r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Se adjunta </w:t>
            </w:r>
            <w:r>
              <w:rPr>
                <w:rFonts w:ascii="Arial Narrow" w:hAnsi="Arial Narrow"/>
                <w:i/>
                <w:iCs/>
                <w:sz w:val="26"/>
                <w:szCs w:val="26"/>
              </w:rPr>
              <w:t>fotograía,</w:t>
            </w:r>
            <w:r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 cartel y enlace de audio</w:t>
            </w:r>
          </w:p>
          <w:p>
            <w:pPr>
              <w:pStyle w:val="Normal"/>
              <w:jc w:val="both"/>
              <w:rPr>
                <w:rFonts w:ascii="Arial Narrow" w:hAnsi="Arial Narrow"/>
                <w:sz w:val="26"/>
                <w:szCs w:val="26"/>
              </w:rPr>
            </w:pPr>
            <w:hyperlink r:id="rId2">
              <w:r>
                <w:rPr>
                  <w:rStyle w:val="EnlacedeInternet"/>
                  <w:rFonts w:ascii="Arial Narrow" w:hAnsi="Arial Narrow"/>
                  <w:sz w:val="26"/>
                  <w:szCs w:val="26"/>
                </w:rPr>
                <w:t>https://ssweb.seap.minhap.es/almacen/descarga/envio/52ca56227b820e6733e940b3cd501f4f2be76321</w:t>
              </w:r>
            </w:hyperlink>
          </w:p>
          <w:p>
            <w:pPr>
              <w:pStyle w:val="Normal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52ca56227b820e6733e940b3cd501f4f2be7632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LibreOffice/7.3.6.2$Windows_X86_64 LibreOffice_project/c28ca90fd6e1a19e189fc16c05f8f8924961e12e</Application>
  <AppVersion>15.0000</AppVersion>
  <Pages>3</Pages>
  <Words>524</Words>
  <Characters>2748</Characters>
  <CharactersWithSpaces>3264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2024-04-02T10:48:00Z</cp:lastPrinted>
  <dcterms:modified xsi:type="dcterms:W3CDTF">2024-04-02T13:27:48Z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