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 Narrow" w:hAnsi="Arial Narrow" w:cs="Arial"/>
          <w:b/>
          <w:bCs/>
          <w:sz w:val="40"/>
          <w:szCs w:val="40"/>
        </w:rPr>
      </w:pPr>
      <w:r>
        <w:rPr>
          <w:rFonts w:cs="Arial" w:ascii="Arial Narrow" w:hAnsi="Arial Narrow"/>
          <w:b/>
          <w:bCs/>
          <w:sz w:val="40"/>
          <w:szCs w:val="40"/>
        </w:rPr>
      </w:r>
    </w:p>
    <w:p>
      <w:pPr>
        <w:pStyle w:val="Normal"/>
        <w:rPr>
          <w:rFonts w:ascii="Arial Narrow" w:hAnsi="Arial Narrow" w:cs="Arial"/>
          <w:b/>
          <w:bCs/>
          <w:sz w:val="40"/>
          <w:szCs w:val="40"/>
        </w:rPr>
      </w:pPr>
      <w:r>
        <w:rPr>
          <w:rFonts w:cs="Arial" w:ascii="Arial Narrow" w:hAnsi="Arial Narrow"/>
          <w:b/>
          <w:bCs/>
          <w:sz w:val="40"/>
          <w:szCs w:val="40"/>
        </w:rPr>
        <w:t xml:space="preserve">El Ayuntamiento felicita a la Escuela de Artes  por “sus buenas prácticas docentes y por ser pionera en cuanto a innovación educativa” </w:t>
      </w:r>
    </w:p>
    <w:p>
      <w:pPr>
        <w:pStyle w:val="Normal"/>
        <w:rPr>
          <w:rFonts w:ascii="Arial Narrow" w:hAnsi="Arial Narrow" w:cs="Arial"/>
          <w:b/>
          <w:bCs/>
          <w:sz w:val="40"/>
          <w:szCs w:val="40"/>
        </w:rPr>
      </w:pPr>
      <w:r>
        <w:rPr>
          <w:rFonts w:cs="Arial" w:ascii="Arial Narrow" w:hAnsi="Arial Narrow"/>
          <w:b/>
          <w:bCs/>
          <w:sz w:val="40"/>
          <w:szCs w:val="40"/>
        </w:rPr>
      </w:r>
    </w:p>
    <w:p>
      <w:pPr>
        <w:pStyle w:val="Normal"/>
        <w:rPr/>
      </w:pPr>
      <w:r>
        <w:rPr>
          <w:rFonts w:cs="Arial" w:ascii="Arial Narrow" w:hAnsi="Arial Narrow"/>
          <w:sz w:val="36"/>
          <w:szCs w:val="36"/>
        </w:rPr>
        <w:t xml:space="preserve">José Ángel Aparicio destaca  las  XII Jornadas de Diseño ‘Trayectorias’ que abordan la aplicación de la IA  con la participación de profesionales de vanguardia  </w:t>
      </w:r>
    </w:p>
    <w:p>
      <w:pPr>
        <w:pStyle w:val="Normal"/>
        <w:jc w:val="both"/>
        <w:rPr>
          <w:rFonts w:ascii="Arial Narrow" w:hAnsi="Arial Narrow" w:eastAsia="Tahoma" w:cs="Arial"/>
          <w:b/>
          <w:bCs/>
          <w:sz w:val="26"/>
          <w:szCs w:val="26"/>
        </w:rPr>
      </w:pPr>
      <w:r>
        <w:rPr>
          <w:rFonts w:eastAsia="Tahoma" w:cs="Arial" w:ascii="Arial Narrow" w:hAnsi="Arial Narrow"/>
          <w:b/>
          <w:bCs/>
          <w:sz w:val="26"/>
          <w:szCs w:val="26"/>
        </w:rPr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b/>
          <w:bCs/>
          <w:sz w:val="26"/>
          <w:szCs w:val="26"/>
        </w:rPr>
        <w:t>8 de abril de 2024</w:t>
      </w:r>
      <w:r>
        <w:rPr>
          <w:rFonts w:eastAsia="Tahoma" w:cs="Arial" w:ascii="Arial Narrow" w:hAnsi="Arial Narrow"/>
          <w:sz w:val="26"/>
          <w:szCs w:val="26"/>
        </w:rPr>
        <w:t>. El delegado de Educación, José Ángel Aparicio, ha felicitado a la Escuela de Artes y Superior de Diseño de Jerez por la organización de las  duodécimas jornadas de diseño ‘Trayectorias’, que han comenzado este lunes y que se celebrarán hasta el miércoles día 10 de abril, teniendo como eje vertebrador la aplicación de la Inteligencia Artificial (IA) en las artes plásticas.</w:t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  <w:t xml:space="preserve">El delegado ha dado la enhorabuena a la escuela “por sus buenas prácticas docentes y por ser pionera en cuanto a innovación educativa”. En este sentido, ha destacado “el valor y la importancia de estas jornadas en las que van a participar ponentes de vanguardia en el mundo del diseño para abordar el uso de la IA” y ha señalado que además “estas jornadas van a ser un espacio importante para el alumnado de grados superiores que tiene ganas de aprender sobre esta nueva tecnología”.  </w:t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  <w:t xml:space="preserve">El director del centro, Neftalí Pérez, ha explicado que estas jornadas suponen “abrir una ventana de innovación y de vanguardia aquí en Jerez con la visita de reconocidos profesionales de distintas ramas del diseño”. Ha señalado que este evento se desarrolla desde 2010 y que cuenta con una gran respuesta del alumnado. </w:t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  <w:t>Del mismo modo, el director de la Escuela de Artes y Superior de Diseño de Jerez ha explicado que “la IA es el eje de estas jornadas porque se está colando en todas nuestras aulas y no podemos darle la espalda, tenemos que utilizarla, sumarnos a ella, porque esa es la fuerza que tiene, el uso que hagamos de esta tecnología en las artes plásticas y tenemos que educar a nuestro alumnado en el buen uso de este elemento innovador”.</w:t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  <w:t>En el programa de estas jornadas esta</w:t>
      </w:r>
      <w:bookmarkStart w:id="0" w:name="_GoBack"/>
      <w:bookmarkEnd w:id="0"/>
      <w:r>
        <w:rPr>
          <w:rFonts w:eastAsia="Tahoma" w:cs="Arial" w:ascii="Arial Narrow" w:hAnsi="Arial Narrow"/>
          <w:sz w:val="26"/>
          <w:szCs w:val="26"/>
        </w:rPr>
        <w:t xml:space="preserve"> prevista este lunes la participación de la agencia de tecnocreatividad ‘Estado Latente’, para hablar sobre la implementación de la tecnología en la construcción de marcas, con referencias a su experiencia en trabajos para Apple o Toyota. Asimismo, el programa contempla la celebración de un taller sobre escenografía cinematográfica y televisiva impartidos por Ana Valle y Paco Valderrama, de quienes destacan sus trabajos para Juego de Tronos o La Casa de Papel. </w:t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  <w:t>Asimismo, se expone la muestra Brosmind – Work in Progress. Brosmind es un estudio de diseño, afincado en Barcelona, que ha sido multipremiado a nivel internacional. En esta exposición, el visitante podrá comprobar el proceso creativo que hay detrás de sus proyectos, una mezcla de ilustración, animación, diseño del producto y escultura, que se han visto reflejados en campañas para Microsoft, Nike o las luces navideñas de la ciudad de Barcelona, entre otros.</w:t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  <w:t>En el programa del martes 9 de abril resaltan la participación de Diego García-Carpintero, que explicará la aplicación de la IA en el campo de la moda; el workshop de fotografía publicitaria de Ernesto Castillo, cuyos trabajos se han publicado en revistas como Vogue o Elle; y la presencia de Javier León, nominado a los premios Emmy por su trabajo para la serie The Crown, quién expondrá su experiencia en la animación 3D y el papel de la IA en esta área.</w:t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  <w:t xml:space="preserve">La sesión del miércoles 10 de abril comenzará con la ponencia del reconocido interiorista Pepe Leal, el cual ha sido el responsable de la renovación de varios Paradores Nacionales y de múltiples diseños aparecidos en Casa Decor. En esta  jornada, participará también el Premio Nacional de Diseño Manuel Estrada, que  detallará su trayectoria en el ámbito del diseño editorial y branding para Repsol, El País o la Galería de las Colecciones Reales. Será protagonista también el ceramista Felipe Gutiérrez y su marca Petrus, que se ha visto plasmada en obras publicadas en revistas como Arquitectura y Diseño. </w:t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  <w:t xml:space="preserve">(Se adjunta fotografía </w:t>
      </w:r>
      <w:r>
        <w:rPr>
          <w:rFonts w:eastAsia="Tahoma" w:cs="Arial" w:ascii="Arial Narrow" w:hAnsi="Arial Narrow"/>
          <w:sz w:val="26"/>
          <w:szCs w:val="26"/>
        </w:rPr>
        <w:t>y enlace de audio</w:t>
      </w:r>
      <w:r>
        <w:rPr>
          <w:rFonts w:eastAsia="Tahoma" w:cs="Arial" w:ascii="Arial Narrow" w:hAnsi="Arial Narrow"/>
          <w:sz w:val="26"/>
          <w:szCs w:val="26"/>
        </w:rPr>
        <w:t>)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/>
      </w:r>
    </w:p>
    <w:p>
      <w:pPr>
        <w:pStyle w:val="Normal"/>
        <w:rPr/>
      </w:pPr>
      <w:hyperlink r:id="rId3">
        <w:r>
          <w:rPr>
            <w:rStyle w:val="Hyperlink"/>
          </w:rPr>
          <w:t>https://ssweb.seap.minhap.es/almacen/descarga/envio/510ef820fb762755c225253a7d87291c28fdddd8</w:t>
        </w:r>
      </w:hyperlink>
    </w:p>
    <w:p>
      <w:pPr>
        <w:pStyle w:val="Normal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4"/>
  <w:displayBackgroundShape/>
  <w:embedSystemFont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Heading2">
    <w:name w:val="Heading 2"/>
    <w:next w:val="BodyText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eastAsia="es-ES" w:val="es-ES" w:bidi="ar-SA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next w:val="BodyText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eastAsia="es-E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Hyperlink">
    <w:name w:val="Hyperlink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-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-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" w:customStyle="1">
    <w:name w:val="Títul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odyTextIndent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-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-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Z-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eastAsia="Tahoma" w:ascii="Times New Roman" w:hAnsi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eastAsia="es-ES" w:val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s-ES" w:val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sweb.seap.minhap.es/almacen/descarga/envio/510ef820fb762755c225253a7d87291c28fdddd8" TargetMode="External"/><Relationship Id="rId3" Type="http://schemas.openxmlformats.org/officeDocument/2006/relationships/hyperlink" Target="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LibreOffice/7.6.5.2$Windows_X86_64 LibreOffice_project/38d5f62f85355c192ef5f1dd47c5c0c0c6d6598b</Application>
  <AppVersion>15.0000</AppVersion>
  <Pages>2</Pages>
  <Words>666</Words>
  <Characters>3416</Characters>
  <CharactersWithSpaces>4086</CharactersWithSpaces>
  <Paragraphs>12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2024-04-08T11:00:00Z</dcterms:created>
  <dc:creator>ADELIFL</dc:creator>
  <dc:description/>
  <dc:language>es-ES</dc:language>
  <cp:lastModifiedBy/>
  <cp:lastPrinted>2023-10-11T07:08:00Z</cp:lastPrinted>
  <dcterms:modified xsi:type="dcterms:W3CDTF">2024-04-08T13:07:12Z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