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0361" w:rsidRDefault="002106C3">
      <w:pPr>
        <w:pStyle w:val="Ttulo1"/>
        <w:rPr>
          <w:rFonts w:ascii="Arial Narrow" w:eastAsia="Tahoma" w:hAnsi="Arial Narrow" w:cs="Arial"/>
          <w:color w:val="000000"/>
          <w:sz w:val="40"/>
          <w:szCs w:val="40"/>
        </w:rPr>
      </w:pPr>
      <w:r>
        <w:rPr>
          <w:rFonts w:ascii="Arial Narrow" w:eastAsia="Tahoma" w:hAnsi="Arial Narrow" w:cs="Arial"/>
          <w:color w:val="000000"/>
          <w:sz w:val="40"/>
          <w:szCs w:val="40"/>
        </w:rPr>
        <w:t>El Ayuntamiento publica los bandos con las normativas de cara a la celebración del Gran Premio de Motociclismo los días 26, 27 y 28 de abril</w:t>
      </w:r>
    </w:p>
    <w:p w:rsidR="00740361" w:rsidRDefault="00740361">
      <w:pPr>
        <w:pStyle w:val="Textoindependiente"/>
        <w:jc w:val="both"/>
        <w:rPr>
          <w:rFonts w:ascii="Arial Narrow" w:eastAsia="Tahoma" w:hAnsi="Arial Narrow" w:cs="Arial"/>
          <w:sz w:val="26"/>
          <w:szCs w:val="26"/>
        </w:rPr>
      </w:pPr>
    </w:p>
    <w:p w:rsidR="00740361" w:rsidRDefault="002106C3">
      <w:pPr>
        <w:pStyle w:val="Textoindependiente"/>
        <w:spacing w:line="240" w:lineRule="auto"/>
        <w:rPr>
          <w:rFonts w:ascii="Arial Narrow" w:eastAsia="Tahoma" w:hAnsi="Arial Narrow" w:cs="Arial"/>
          <w:sz w:val="36"/>
          <w:szCs w:val="36"/>
        </w:rPr>
      </w:pPr>
      <w:r>
        <w:rPr>
          <w:rFonts w:ascii="Arial Narrow" w:eastAsia="Tahoma" w:hAnsi="Arial Narrow" w:cs="Arial"/>
          <w:sz w:val="36"/>
          <w:szCs w:val="36"/>
        </w:rPr>
        <w:t xml:space="preserve">Las medidas especiales hacen referencias a la regulación del tráfico y seguridad vial, así como a la prohibición </w:t>
      </w:r>
      <w:r>
        <w:rPr>
          <w:rFonts w:ascii="Arial Narrow" w:eastAsia="Tahoma" w:hAnsi="Arial Narrow" w:cs="Arial"/>
          <w:sz w:val="36"/>
          <w:szCs w:val="36"/>
        </w:rPr>
        <w:t>de circular en zonas de aglomeraciones de vehículos de riesgo</w:t>
      </w:r>
    </w:p>
    <w:p w:rsidR="00740361" w:rsidRDefault="002106C3">
      <w:pPr>
        <w:pStyle w:val="Textoindependiente"/>
        <w:spacing w:line="240" w:lineRule="auto"/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>19 de abril de 2024.</w:t>
      </w:r>
      <w:r>
        <w:rPr>
          <w:rFonts w:ascii="Arial Narrow" w:eastAsia="Tahoma" w:hAnsi="Arial Narrow" w:cs="Arial"/>
          <w:sz w:val="26"/>
          <w:szCs w:val="26"/>
        </w:rPr>
        <w:t xml:space="preserve"> Con motivo de la celebración del 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Mundial de Motociclismo en el Circuito de Jerez</w:t>
      </w:r>
      <w:r>
        <w:rPr>
          <w:rFonts w:ascii="Arial Narrow" w:eastAsia="Tahoma" w:hAnsi="Arial Narrow" w:cs="Arial"/>
          <w:sz w:val="26"/>
          <w:szCs w:val="26"/>
        </w:rPr>
        <w:t>, los días  26,27 y 28 de abril, el Ayuntamiento ha publicado dos bandos</w:t>
      </w:r>
      <w:r>
        <w:rPr>
          <w:rFonts w:ascii="Arial Narrow" w:eastAsia="Tahoma" w:hAnsi="Arial Narrow" w:cs="Arial"/>
          <w:sz w:val="26"/>
          <w:szCs w:val="26"/>
        </w:rPr>
        <w:t xml:space="preserve"> donde se establecen</w:t>
      </w:r>
      <w:r>
        <w:rPr>
          <w:rFonts w:ascii="Arial Narrow" w:eastAsia="Tahoma" w:hAnsi="Arial Narrow" w:cs="Arial"/>
          <w:sz w:val="26"/>
          <w:szCs w:val="26"/>
        </w:rPr>
        <w:t xml:space="preserve"> las medidas especiales de regulación del tráfico y seguridad vial y</w:t>
      </w:r>
      <w:r>
        <w:rPr>
          <w:rFonts w:ascii="Arial Narrow" w:eastAsia="Tahoma" w:hAnsi="Arial Narrow" w:cs="Arial"/>
          <w:sz w:val="26"/>
          <w:szCs w:val="26"/>
        </w:rPr>
        <w:t xml:space="preserve"> se recuerda la prohibición de circulación refe</w:t>
      </w:r>
      <w:r>
        <w:rPr>
          <w:rFonts w:ascii="Arial Narrow" w:eastAsia="Tahoma" w:hAnsi="Arial Narrow" w:cs="Arial"/>
          <w:sz w:val="26"/>
          <w:szCs w:val="26"/>
        </w:rPr>
        <w:t xml:space="preserve">rente a vehículos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quad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o similares de riesgo.</w:t>
      </w:r>
    </w:p>
    <w:p w:rsidR="00740361" w:rsidRDefault="002106C3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>En el primer</w:t>
      </w:r>
      <w:r>
        <w:rPr>
          <w:rFonts w:ascii="Arial Narrow" w:hAnsi="Arial Narrow"/>
          <w:sz w:val="26"/>
          <w:szCs w:val="26"/>
        </w:rPr>
        <w:t xml:space="preserve"> bando, se recuerda que los límites de velocidad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en vías urbanas serán: 20 km/hor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a en vías que dispongan de plataforma única de calzada y acera; 30 km/hora en vías de un único carril por sentido de circulación y 50 km/hora en vías de dos o más carriles por sentido de circulación. </w:t>
      </w:r>
    </w:p>
    <w:p w:rsidR="00740361" w:rsidRDefault="002106C3">
      <w:pPr>
        <w:pStyle w:val="Textoindependiente"/>
        <w:spacing w:line="240" w:lineRule="auto"/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En cuanto al límite de velocidad en travesía se estable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ce en la normativa municipal que  es de 50 Km/h para todo tipo de vehículos, mientras que en autopista y autovía que transcurren dentro de población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será de 80km/hora.</w:t>
      </w:r>
    </w:p>
    <w:p w:rsidR="00740361" w:rsidRDefault="002106C3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>En el caso de infringir estas normas, y dependiendo de la velocidad alcanzada, las infrac</w:t>
      </w:r>
      <w:r>
        <w:rPr>
          <w:rFonts w:ascii="Arial Narrow" w:hAnsi="Arial Narrow"/>
          <w:sz w:val="26"/>
          <w:szCs w:val="26"/>
        </w:rPr>
        <w:t xml:space="preserve">ciones podrán ser calificadas como graves o muy graves y sancionadas con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multa de 100 a 600 euros </w:t>
      </w:r>
      <w:r>
        <w:rPr>
          <w:rFonts w:ascii="Arial Narrow" w:hAnsi="Arial Narrow"/>
          <w:sz w:val="26"/>
          <w:szCs w:val="26"/>
        </w:rPr>
        <w:t>y la pérdida de hasta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6 puntos </w:t>
      </w:r>
      <w:r>
        <w:rPr>
          <w:rFonts w:ascii="Arial Narrow" w:hAnsi="Arial Narrow"/>
          <w:sz w:val="26"/>
          <w:szCs w:val="26"/>
        </w:rPr>
        <w:t>del permiso o licencia de conducción.</w:t>
      </w:r>
    </w:p>
    <w:p w:rsidR="00740361" w:rsidRDefault="002106C3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 xml:space="preserve">Asimismo, queda reflejado en el primer bando que queda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expresamente prohibido entablar co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mpeticiones de velocidad en vías públicas</w:t>
      </w:r>
      <w:r>
        <w:rPr>
          <w:rFonts w:ascii="Arial Narrow" w:hAnsi="Arial Narrow"/>
          <w:sz w:val="26"/>
          <w:szCs w:val="26"/>
        </w:rPr>
        <w:t xml:space="preserve">; conducir de forma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temeraria </w:t>
      </w:r>
      <w:r>
        <w:rPr>
          <w:rFonts w:ascii="Arial Narrow" w:hAnsi="Arial Narrow"/>
          <w:sz w:val="26"/>
          <w:szCs w:val="26"/>
        </w:rPr>
        <w:t>o negligente; los conductores de motocicletas o ciclomotores</w:t>
      </w:r>
      <w:r>
        <w:rPr>
          <w:rFonts w:ascii="Arial Narrow" w:hAnsi="Arial Narrow"/>
          <w:sz w:val="26"/>
          <w:szCs w:val="26"/>
        </w:rPr>
        <w:t xml:space="preserve"> no podrán 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arrancar o circular </w:t>
      </w:r>
      <w:r>
        <w:rPr>
          <w:rFonts w:ascii="Arial Narrow" w:hAnsi="Arial Narrow"/>
          <w:sz w:val="26"/>
          <w:szCs w:val="26"/>
        </w:rPr>
        <w:t>con el vehículo apoyando una sola rueda en la calzada</w:t>
      </w:r>
      <w:r>
        <w:rPr>
          <w:rFonts w:ascii="Arial Narrow" w:hAnsi="Arial Narrow"/>
          <w:sz w:val="26"/>
          <w:szCs w:val="26"/>
        </w:rPr>
        <w:t xml:space="preserve"> y conducir bajo la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influencia de bebi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das alcohólicas </w:t>
      </w:r>
      <w:r>
        <w:rPr>
          <w:rFonts w:ascii="Arial Narrow" w:hAnsi="Arial Narrow"/>
          <w:sz w:val="26"/>
          <w:szCs w:val="26"/>
        </w:rPr>
        <w:t xml:space="preserve">con tasas superiores a las reglamentariamente establecidas.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Las infracciones por lo anterior  podrán ser calificadas como graves o muy graves </w:t>
      </w:r>
      <w:r>
        <w:rPr>
          <w:rFonts w:ascii="Arial Narrow" w:hAnsi="Arial Narrow"/>
          <w:sz w:val="26"/>
          <w:szCs w:val="26"/>
        </w:rPr>
        <w:t>y sancionadas con multa de 200 a 500 euros y la pérdida de hasta 6 puntos del permiso o licencia d</w:t>
      </w:r>
      <w:r>
        <w:rPr>
          <w:rFonts w:ascii="Arial Narrow" w:hAnsi="Arial Narrow"/>
          <w:sz w:val="26"/>
          <w:szCs w:val="26"/>
        </w:rPr>
        <w:t>e conducción.</w:t>
      </w:r>
    </w:p>
    <w:p w:rsidR="00740361" w:rsidRDefault="002106C3">
      <w:pPr>
        <w:pStyle w:val="Textoindependiente"/>
        <w:spacing w:line="240" w:lineRule="auto"/>
        <w:jc w:val="both"/>
      </w:pPr>
      <w:r>
        <w:rPr>
          <w:rFonts w:ascii="Arial Narrow" w:eastAsia="Tahoma" w:hAnsi="Arial Narrow" w:cs="Arial"/>
          <w:sz w:val="26"/>
          <w:szCs w:val="26"/>
        </w:rPr>
        <w:t>También recoge el  bando que los ciclomotores y motocicletas, en ningún caso, podrán producir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ruidos </w:t>
      </w:r>
      <w:r>
        <w:rPr>
          <w:rFonts w:ascii="Arial Narrow" w:eastAsia="Tahoma" w:hAnsi="Arial Narrow" w:cs="Arial"/>
          <w:sz w:val="26"/>
          <w:szCs w:val="26"/>
        </w:rPr>
        <w:t xml:space="preserve">que sobrepasen los límites reglamentariamente establecidos, ocasionados por aceleraciones bruscas, tubos de escape alterados </w:t>
      </w:r>
      <w:r>
        <w:rPr>
          <w:rFonts w:ascii="Arial Narrow" w:eastAsia="Tahoma" w:hAnsi="Arial Narrow" w:cs="Arial"/>
          <w:sz w:val="26"/>
          <w:szCs w:val="26"/>
        </w:rPr>
        <w:lastRenderedPageBreak/>
        <w:t xml:space="preserve">u otras circunstancias, además de 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no poder circular </w:t>
      </w:r>
      <w:r>
        <w:rPr>
          <w:rFonts w:ascii="Arial Narrow" w:eastAsia="Tahoma" w:hAnsi="Arial Narrow" w:cs="Arial"/>
          <w:sz w:val="26"/>
          <w:szCs w:val="26"/>
        </w:rPr>
        <w:t>por zonas peatonalizadas, aceras, andenes y paseos. Para estos las infracciones</w:t>
      </w:r>
      <w:r>
        <w:rPr>
          <w:rFonts w:ascii="Arial Narrow" w:eastAsia="Tahoma" w:hAnsi="Arial Narrow" w:cs="Arial"/>
          <w:sz w:val="26"/>
          <w:szCs w:val="26"/>
        </w:rPr>
        <w:t xml:space="preserve"> podrán ser calificadas como graves y sancionadas con 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multa de 200 euros y la pérdida de hasta 3 puntos </w:t>
      </w:r>
      <w:r>
        <w:rPr>
          <w:rFonts w:ascii="Arial Narrow" w:eastAsia="Tahoma" w:hAnsi="Arial Narrow" w:cs="Arial"/>
          <w:sz w:val="26"/>
          <w:szCs w:val="26"/>
        </w:rPr>
        <w:t xml:space="preserve">del permiso o licencia de conducción en el supuesto de no usar el 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casco obligatorio</w:t>
      </w:r>
      <w:r>
        <w:rPr>
          <w:rFonts w:ascii="Arial Narrow" w:eastAsia="Tahoma" w:hAnsi="Arial Narrow" w:cs="Arial"/>
          <w:sz w:val="26"/>
          <w:szCs w:val="26"/>
        </w:rPr>
        <w:t>.</w:t>
      </w:r>
    </w:p>
    <w:p w:rsidR="00740361" w:rsidRDefault="002106C3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>En el segundo de los bandos, la Alcaldía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dispone que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desde las 6 d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e la mañana del próximo jueves, día 26, hasta las 23 horas del domingo, día 28 de abril, se prohíbe la circulación en el casco urbano de vehículos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Quad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o similares de riesgo</w:t>
      </w:r>
      <w:r>
        <w:rPr>
          <w:rFonts w:ascii="Arial Narrow" w:hAnsi="Arial Narrow"/>
          <w:sz w:val="26"/>
          <w:szCs w:val="26"/>
        </w:rPr>
        <w:t>. Las infracciones a las medidas contenidas en este bando serán sancionadas y los a</w:t>
      </w:r>
      <w:r>
        <w:rPr>
          <w:rFonts w:ascii="Arial Narrow" w:hAnsi="Arial Narrow"/>
          <w:sz w:val="26"/>
          <w:szCs w:val="26"/>
        </w:rPr>
        <w:t>gentes de la Autoridad encargados de la vigilancia y disciplina del tráfico podrán proceder a la retirada del vehículo.</w:t>
      </w:r>
    </w:p>
    <w:p w:rsidR="00740361" w:rsidRDefault="002106C3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 </w:t>
      </w:r>
    </w:p>
    <w:p w:rsidR="00740361" w:rsidRDefault="00740361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740361" w:rsidRDefault="00740361"/>
    <w:sectPr w:rsidR="00740361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06C3">
      <w:r>
        <w:separator/>
      </w:r>
    </w:p>
  </w:endnote>
  <w:endnote w:type="continuationSeparator" w:id="0">
    <w:p w:rsidR="00000000" w:rsidRDefault="0021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06C3">
      <w:r>
        <w:separator/>
      </w:r>
    </w:p>
  </w:footnote>
  <w:footnote w:type="continuationSeparator" w:id="0">
    <w:p w:rsidR="00000000" w:rsidRDefault="00210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61" w:rsidRDefault="007403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61" w:rsidRDefault="002106C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61" w:rsidRDefault="002106C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B6EAB"/>
    <w:multiLevelType w:val="multilevel"/>
    <w:tmpl w:val="C7162F2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0D5BD7"/>
    <w:multiLevelType w:val="multilevel"/>
    <w:tmpl w:val="28662A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61"/>
    <w:rsid w:val="002106C3"/>
    <w:rsid w:val="007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FEE9D-D132-4333-881B-2C7B1655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469</Words>
  <Characters>2581</Characters>
  <Application>Microsoft Office Word</Application>
  <DocSecurity>0</DocSecurity>
  <Lines>21</Lines>
  <Paragraphs>6</Paragraphs>
  <ScaleCrop>false</ScaleCrop>
  <Company>HP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2023-10-11T07:08:00Z</cp:lastPrinted>
  <dcterms:created xsi:type="dcterms:W3CDTF">2024-01-25T06:58:00Z</dcterms:created>
  <dcterms:modified xsi:type="dcterms:W3CDTF">2024-04-19T09:40:00Z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