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B3834F" w14:textId="682A90CF" w:rsidR="00341656" w:rsidRPr="00A03B34" w:rsidRDefault="00A03B34" w:rsidP="00341656">
      <w:pPr>
        <w:pStyle w:val="Textoindependiente"/>
        <w:widowControl w:val="0"/>
        <w:shd w:val="clear" w:color="auto" w:fill="FFFFFF"/>
        <w:tabs>
          <w:tab w:val="left" w:pos="729"/>
        </w:tabs>
        <w:spacing w:after="142" w:line="240" w:lineRule="auto"/>
        <w:rPr>
          <w:rFonts w:ascii="Arial Narrow" w:eastAsia="Arial" w:hAnsi="Arial Narrow" w:cs="Arial Narrow"/>
          <w:b/>
          <w:sz w:val="44"/>
          <w:szCs w:val="44"/>
          <w:lang w:eastAsia="es-ES_tradnl"/>
        </w:rPr>
      </w:pPr>
      <w:r w:rsidRPr="00A03B34">
        <w:rPr>
          <w:rFonts w:ascii="Arial Narrow" w:eastAsia="Arial" w:hAnsi="Arial Narrow" w:cs="Arial Narrow"/>
          <w:b/>
          <w:sz w:val="44"/>
          <w:szCs w:val="44"/>
          <w:lang w:eastAsia="es-ES_tradnl"/>
        </w:rPr>
        <w:t>La alcaldesa felicita a los organizadores de '</w:t>
      </w:r>
      <w:proofErr w:type="spellStart"/>
      <w:r w:rsidRPr="00A03B34">
        <w:rPr>
          <w:rFonts w:ascii="Arial Narrow" w:eastAsia="Arial" w:hAnsi="Arial Narrow" w:cs="Arial Narrow"/>
          <w:b/>
          <w:sz w:val="44"/>
          <w:szCs w:val="44"/>
          <w:lang w:eastAsia="es-ES_tradnl"/>
        </w:rPr>
        <w:t>Wines</w:t>
      </w:r>
      <w:proofErr w:type="spellEnd"/>
      <w:r w:rsidRPr="00A03B34">
        <w:rPr>
          <w:rFonts w:ascii="Arial Narrow" w:eastAsia="Arial" w:hAnsi="Arial Narrow" w:cs="Arial Narrow"/>
          <w:b/>
          <w:sz w:val="44"/>
          <w:szCs w:val="44"/>
          <w:lang w:eastAsia="es-ES_tradnl"/>
        </w:rPr>
        <w:t xml:space="preserve"> and </w:t>
      </w:r>
      <w:proofErr w:type="spellStart"/>
      <w:r w:rsidRPr="00A03B34">
        <w:rPr>
          <w:rFonts w:ascii="Arial Narrow" w:eastAsia="Arial" w:hAnsi="Arial Narrow" w:cs="Arial Narrow"/>
          <w:b/>
          <w:sz w:val="44"/>
          <w:szCs w:val="44"/>
          <w:lang w:eastAsia="es-ES_tradnl"/>
        </w:rPr>
        <w:t>Fashion</w:t>
      </w:r>
      <w:proofErr w:type="spellEnd"/>
      <w:r w:rsidRPr="00A03B34">
        <w:rPr>
          <w:rFonts w:ascii="Arial Narrow" w:eastAsia="Arial" w:hAnsi="Arial Narrow" w:cs="Arial Narrow"/>
          <w:b/>
          <w:sz w:val="44"/>
          <w:szCs w:val="44"/>
          <w:lang w:eastAsia="es-ES_tradnl"/>
        </w:rPr>
        <w:t xml:space="preserve"> </w:t>
      </w:r>
      <w:proofErr w:type="spellStart"/>
      <w:r w:rsidRPr="00A03B34">
        <w:rPr>
          <w:rFonts w:ascii="Arial Narrow" w:eastAsia="Arial" w:hAnsi="Arial Narrow" w:cs="Arial Narrow"/>
          <w:b/>
          <w:sz w:val="44"/>
          <w:szCs w:val="44"/>
          <w:lang w:eastAsia="es-ES_tradnl"/>
        </w:rPr>
        <w:t>Experience</w:t>
      </w:r>
      <w:proofErr w:type="spellEnd"/>
      <w:r w:rsidRPr="00A03B34">
        <w:rPr>
          <w:rFonts w:ascii="Arial Narrow" w:eastAsia="Arial" w:hAnsi="Arial Narrow" w:cs="Arial Narrow"/>
          <w:b/>
          <w:sz w:val="44"/>
          <w:szCs w:val="44"/>
          <w:lang w:eastAsia="es-ES_tradnl"/>
        </w:rPr>
        <w:t xml:space="preserve">' que </w:t>
      </w:r>
      <w:r w:rsidR="0096505D">
        <w:rPr>
          <w:rFonts w:ascii="Arial Narrow" w:eastAsia="Arial" w:hAnsi="Arial Narrow" w:cs="Arial Narrow"/>
          <w:b/>
          <w:sz w:val="44"/>
          <w:szCs w:val="44"/>
          <w:lang w:eastAsia="es-ES_tradnl"/>
        </w:rPr>
        <w:t xml:space="preserve">une el vino de Jerez con la piel de </w:t>
      </w:r>
      <w:proofErr w:type="spellStart"/>
      <w:r w:rsidR="0096505D">
        <w:rPr>
          <w:rFonts w:ascii="Arial Narrow" w:eastAsia="Arial" w:hAnsi="Arial Narrow" w:cs="Arial Narrow"/>
          <w:b/>
          <w:sz w:val="44"/>
          <w:szCs w:val="44"/>
          <w:lang w:eastAsia="es-ES_tradnl"/>
        </w:rPr>
        <w:t>Ubrique</w:t>
      </w:r>
      <w:proofErr w:type="spellEnd"/>
    </w:p>
    <w:p w14:paraId="57C15E9D" w14:textId="77777777" w:rsidR="00341656" w:rsidRDefault="00341656" w:rsidP="00341656">
      <w:pPr>
        <w:pStyle w:val="Textoindependiente"/>
        <w:widowControl w:val="0"/>
        <w:shd w:val="clear" w:color="auto" w:fill="FFFFFF"/>
        <w:tabs>
          <w:tab w:val="left" w:pos="729"/>
        </w:tabs>
        <w:spacing w:after="142" w:line="240" w:lineRule="auto"/>
        <w:rPr>
          <w:rFonts w:ascii="Arial Narrow" w:eastAsia="Arial" w:hAnsi="Arial Narrow" w:cs="Arial Narrow"/>
          <w:b/>
          <w:sz w:val="4"/>
          <w:szCs w:val="38"/>
          <w:lang w:eastAsia="es-ES_tradnl"/>
        </w:rPr>
      </w:pPr>
    </w:p>
    <w:p w14:paraId="3057A2F9" w14:textId="66150487" w:rsidR="00341656" w:rsidRDefault="0096505D" w:rsidP="00341656">
      <w:pPr>
        <w:pStyle w:val="Textoindependiente"/>
        <w:widowControl w:val="0"/>
        <w:shd w:val="clear" w:color="auto" w:fill="FFFFFF"/>
        <w:tabs>
          <w:tab w:val="left" w:pos="729"/>
        </w:tabs>
        <w:spacing w:after="142" w:line="240" w:lineRule="auto"/>
        <w:rPr>
          <w:rFonts w:ascii="Arial Narrow" w:eastAsia="Arial" w:hAnsi="Arial Narrow" w:cs="Arial Narrow"/>
          <w:sz w:val="36"/>
          <w:szCs w:val="36"/>
          <w:lang w:eastAsia="es-ES_tradnl"/>
        </w:rPr>
      </w:pPr>
      <w:r>
        <w:rPr>
          <w:rFonts w:ascii="Arial Narrow" w:eastAsia="Arial" w:hAnsi="Arial Narrow" w:cs="Arial Narrow"/>
          <w:sz w:val="36"/>
          <w:szCs w:val="36"/>
          <w:lang w:eastAsia="es-ES_tradnl"/>
        </w:rPr>
        <w:t>García-Pelayo</w:t>
      </w:r>
      <w:r w:rsidR="00A03B34">
        <w:rPr>
          <w:rFonts w:ascii="Arial Narrow" w:eastAsia="Arial" w:hAnsi="Arial Narrow" w:cs="Arial Narrow"/>
          <w:sz w:val="36"/>
          <w:szCs w:val="36"/>
          <w:lang w:eastAsia="es-ES_tradnl"/>
        </w:rPr>
        <w:t xml:space="preserve"> asiste a</w:t>
      </w:r>
      <w:r>
        <w:rPr>
          <w:rFonts w:ascii="Arial Narrow" w:eastAsia="Arial" w:hAnsi="Arial Narrow" w:cs="Arial Narrow"/>
          <w:sz w:val="36"/>
          <w:szCs w:val="36"/>
          <w:lang w:eastAsia="es-ES_tradnl"/>
        </w:rPr>
        <w:t xml:space="preserve"> la cata de piel y vino</w:t>
      </w:r>
      <w:r w:rsidR="00A03B34">
        <w:rPr>
          <w:rFonts w:ascii="Arial Narrow" w:eastAsia="Arial" w:hAnsi="Arial Narrow" w:cs="Arial Narrow"/>
          <w:sz w:val="36"/>
          <w:szCs w:val="36"/>
          <w:lang w:eastAsia="es-ES_tradnl"/>
        </w:rPr>
        <w:t xml:space="preserve"> </w:t>
      </w:r>
      <w:r>
        <w:rPr>
          <w:rFonts w:ascii="Arial Narrow" w:eastAsia="Arial" w:hAnsi="Arial Narrow" w:cs="Arial Narrow"/>
          <w:sz w:val="36"/>
          <w:szCs w:val="36"/>
          <w:lang w:eastAsia="es-ES_tradnl"/>
        </w:rPr>
        <w:t xml:space="preserve">organizada por </w:t>
      </w:r>
      <w:proofErr w:type="spellStart"/>
      <w:r>
        <w:rPr>
          <w:rFonts w:ascii="Arial Narrow" w:eastAsia="Arial" w:hAnsi="Arial Narrow" w:cs="Arial Narrow"/>
          <w:sz w:val="36"/>
          <w:szCs w:val="36"/>
          <w:lang w:eastAsia="es-ES_tradnl"/>
        </w:rPr>
        <w:t>Movex</w:t>
      </w:r>
      <w:proofErr w:type="spellEnd"/>
      <w:r>
        <w:rPr>
          <w:rFonts w:ascii="Arial Narrow" w:eastAsia="Arial" w:hAnsi="Arial Narrow" w:cs="Arial Narrow"/>
          <w:sz w:val="36"/>
          <w:szCs w:val="36"/>
          <w:lang w:eastAsia="es-ES_tradnl"/>
        </w:rPr>
        <w:t xml:space="preserve"> </w:t>
      </w:r>
      <w:r w:rsidR="00A03B34">
        <w:rPr>
          <w:rFonts w:ascii="Arial Narrow" w:eastAsia="Arial" w:hAnsi="Arial Narrow" w:cs="Arial Narrow"/>
          <w:sz w:val="36"/>
          <w:szCs w:val="36"/>
          <w:lang w:eastAsia="es-ES_tradnl"/>
        </w:rPr>
        <w:t>en el Coworking Cultura y Empresa</w:t>
      </w:r>
      <w:r>
        <w:rPr>
          <w:rFonts w:ascii="Arial Narrow" w:eastAsia="Arial" w:hAnsi="Arial Narrow" w:cs="Arial Narrow"/>
          <w:sz w:val="36"/>
          <w:szCs w:val="36"/>
          <w:lang w:eastAsia="es-ES_tradnl"/>
        </w:rPr>
        <w:t xml:space="preserve"> de la Cámara de Comercio</w:t>
      </w:r>
    </w:p>
    <w:p w14:paraId="2D14008D" w14:textId="77777777" w:rsidR="00341656" w:rsidRDefault="00341656" w:rsidP="00341656">
      <w:pPr>
        <w:pStyle w:val="Textoindependiente"/>
        <w:widowControl w:val="0"/>
        <w:shd w:val="clear" w:color="auto" w:fill="FFFFFF"/>
        <w:tabs>
          <w:tab w:val="left" w:pos="729"/>
        </w:tabs>
        <w:spacing w:after="142" w:line="240" w:lineRule="auto"/>
        <w:rPr>
          <w:rFonts w:ascii="Arial Narrow" w:eastAsia="Arial" w:hAnsi="Arial Narrow" w:cs="Arial Narrow"/>
          <w:b/>
          <w:sz w:val="6"/>
          <w:szCs w:val="26"/>
          <w:lang w:eastAsia="es-ES_tradnl"/>
        </w:rPr>
      </w:pPr>
    </w:p>
    <w:p w14:paraId="7365EFBF" w14:textId="24A5A972" w:rsidR="00341656" w:rsidRDefault="00F35D4C" w:rsidP="003416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b/>
          <w:bCs/>
          <w:sz w:val="26"/>
          <w:szCs w:val="26"/>
          <w:lang w:eastAsia="es-ES_tradnl"/>
        </w:rPr>
        <w:t>7</w:t>
      </w:r>
      <w:r w:rsidR="00341656">
        <w:rPr>
          <w:rFonts w:ascii="Arial Narrow" w:eastAsia="Arial" w:hAnsi="Arial Narrow" w:cs="Arial Narrow"/>
          <w:b/>
          <w:bCs/>
          <w:sz w:val="26"/>
          <w:szCs w:val="26"/>
          <w:lang w:eastAsia="es-ES_tradnl"/>
        </w:rPr>
        <w:t xml:space="preserve"> de </w:t>
      </w:r>
      <w:r>
        <w:rPr>
          <w:rFonts w:ascii="Arial Narrow" w:eastAsia="Arial" w:hAnsi="Arial Narrow" w:cs="Arial Narrow"/>
          <w:b/>
          <w:bCs/>
          <w:sz w:val="26"/>
          <w:szCs w:val="26"/>
          <w:lang w:eastAsia="es-ES_tradnl"/>
        </w:rPr>
        <w:t>junio</w:t>
      </w:r>
      <w:r w:rsidR="00341656">
        <w:rPr>
          <w:rFonts w:ascii="Arial Narrow" w:eastAsia="Arial" w:hAnsi="Arial Narrow" w:cs="Arial Narrow"/>
          <w:b/>
          <w:bCs/>
          <w:sz w:val="26"/>
          <w:szCs w:val="26"/>
          <w:lang w:eastAsia="es-ES_tradnl"/>
        </w:rPr>
        <w:t xml:space="preserve"> de 2024.</w:t>
      </w:r>
      <w:r w:rsidR="00341656">
        <w:rPr>
          <w:rFonts w:ascii="Arial Narrow" w:eastAsia="Arial" w:hAnsi="Arial Narrow" w:cs="Arial Narrow"/>
          <w:sz w:val="26"/>
          <w:szCs w:val="26"/>
          <w:lang w:eastAsia="es-ES_tradnl"/>
        </w:rPr>
        <w:t xml:space="preserve"> </w:t>
      </w:r>
      <w:r>
        <w:rPr>
          <w:rFonts w:ascii="Arial Narrow" w:eastAsia="Arial" w:hAnsi="Arial Narrow" w:cs="Arial Narrow"/>
          <w:sz w:val="26"/>
          <w:szCs w:val="26"/>
          <w:lang w:eastAsia="es-ES_tradnl"/>
        </w:rPr>
        <w:t>La alcaldesa de Jerez, María José García-Pel</w:t>
      </w:r>
      <w:r w:rsidR="0096505D">
        <w:rPr>
          <w:rFonts w:ascii="Arial Narrow" w:eastAsia="Arial" w:hAnsi="Arial Narrow" w:cs="Arial Narrow"/>
          <w:sz w:val="26"/>
          <w:szCs w:val="26"/>
          <w:lang w:eastAsia="es-ES_tradnl"/>
        </w:rPr>
        <w:t>ayo, ha participado este jueves</w:t>
      </w:r>
      <w:r w:rsidR="00341656">
        <w:rPr>
          <w:rFonts w:ascii="Arial Narrow" w:eastAsia="Arial" w:hAnsi="Arial Narrow" w:cs="Arial Narrow"/>
          <w:sz w:val="26"/>
          <w:szCs w:val="26"/>
          <w:lang w:eastAsia="es-ES_tradnl"/>
        </w:rPr>
        <w:t xml:space="preserve"> </w:t>
      </w:r>
      <w:r>
        <w:rPr>
          <w:rFonts w:ascii="Arial Narrow" w:eastAsia="Arial" w:hAnsi="Arial Narrow" w:cs="Arial Narrow"/>
          <w:sz w:val="26"/>
          <w:szCs w:val="26"/>
          <w:lang w:eastAsia="es-ES_tradnl"/>
        </w:rPr>
        <w:t>en el evento '</w:t>
      </w:r>
      <w:proofErr w:type="spellStart"/>
      <w:r>
        <w:rPr>
          <w:rFonts w:ascii="Arial Narrow" w:eastAsia="Arial" w:hAnsi="Arial Narrow" w:cs="Arial Narrow"/>
          <w:sz w:val="26"/>
          <w:szCs w:val="26"/>
          <w:lang w:eastAsia="es-ES_tradnl"/>
        </w:rPr>
        <w:t>Wines</w:t>
      </w:r>
      <w:proofErr w:type="spellEnd"/>
      <w:r>
        <w:rPr>
          <w:rFonts w:ascii="Arial Narrow" w:eastAsia="Arial" w:hAnsi="Arial Narrow" w:cs="Arial Narrow"/>
          <w:sz w:val="26"/>
          <w:szCs w:val="26"/>
          <w:lang w:eastAsia="es-ES_tradnl"/>
        </w:rPr>
        <w:t xml:space="preserve"> and </w:t>
      </w:r>
      <w:proofErr w:type="spellStart"/>
      <w:r>
        <w:rPr>
          <w:rFonts w:ascii="Arial Narrow" w:eastAsia="Arial" w:hAnsi="Arial Narrow" w:cs="Arial Narrow"/>
          <w:sz w:val="26"/>
          <w:szCs w:val="26"/>
          <w:lang w:eastAsia="es-ES_tradnl"/>
        </w:rPr>
        <w:t>Fashion</w:t>
      </w:r>
      <w:proofErr w:type="spellEnd"/>
      <w:r>
        <w:rPr>
          <w:rFonts w:ascii="Arial Narrow" w:eastAsia="Arial" w:hAnsi="Arial Narrow" w:cs="Arial Narrow"/>
          <w:sz w:val="26"/>
          <w:szCs w:val="26"/>
          <w:lang w:eastAsia="es-ES_tradnl"/>
        </w:rPr>
        <w:t xml:space="preserve"> </w:t>
      </w:r>
      <w:proofErr w:type="spellStart"/>
      <w:r>
        <w:rPr>
          <w:rFonts w:ascii="Arial Narrow" w:eastAsia="Arial" w:hAnsi="Arial Narrow" w:cs="Arial Narrow"/>
          <w:sz w:val="26"/>
          <w:szCs w:val="26"/>
          <w:lang w:eastAsia="es-ES_tradnl"/>
        </w:rPr>
        <w:t>Experience</w:t>
      </w:r>
      <w:proofErr w:type="spellEnd"/>
      <w:r>
        <w:rPr>
          <w:rFonts w:ascii="Arial Narrow" w:eastAsia="Arial" w:hAnsi="Arial Narrow" w:cs="Arial Narrow"/>
          <w:sz w:val="26"/>
          <w:szCs w:val="26"/>
          <w:lang w:eastAsia="es-ES_tradnl"/>
        </w:rPr>
        <w:t xml:space="preserve">' (Vinos y experiencia de moda), organizada por el Centro Tecnológico de la Piel en </w:t>
      </w:r>
      <w:proofErr w:type="spellStart"/>
      <w:r>
        <w:rPr>
          <w:rFonts w:ascii="Arial Narrow" w:eastAsia="Arial" w:hAnsi="Arial Narrow" w:cs="Arial Narrow"/>
          <w:sz w:val="26"/>
          <w:szCs w:val="26"/>
          <w:lang w:eastAsia="es-ES_tradnl"/>
        </w:rPr>
        <w:t>Ubrique</w:t>
      </w:r>
      <w:proofErr w:type="spellEnd"/>
      <w:r>
        <w:rPr>
          <w:rFonts w:ascii="Arial Narrow" w:eastAsia="Arial" w:hAnsi="Arial Narrow" w:cs="Arial Narrow"/>
          <w:sz w:val="26"/>
          <w:szCs w:val="26"/>
          <w:lang w:eastAsia="es-ES_tradnl"/>
        </w:rPr>
        <w:t xml:space="preserve">, </w:t>
      </w:r>
      <w:proofErr w:type="spellStart"/>
      <w:r>
        <w:rPr>
          <w:rFonts w:ascii="Arial Narrow" w:eastAsia="Arial" w:hAnsi="Arial Narrow" w:cs="Arial Narrow"/>
          <w:sz w:val="26"/>
          <w:szCs w:val="26"/>
          <w:lang w:eastAsia="es-ES_tradnl"/>
        </w:rPr>
        <w:t>Movex</w:t>
      </w:r>
      <w:proofErr w:type="spellEnd"/>
      <w:r>
        <w:rPr>
          <w:rFonts w:ascii="Arial Narrow" w:eastAsia="Arial" w:hAnsi="Arial Narrow" w:cs="Arial Narrow"/>
          <w:sz w:val="26"/>
          <w:szCs w:val="26"/>
          <w:lang w:eastAsia="es-ES_tradnl"/>
        </w:rPr>
        <w:t xml:space="preserve">, junto al Consejo Regulador de las Denominaciones de Origen y la </w:t>
      </w:r>
      <w:r w:rsidR="003C17B1">
        <w:rPr>
          <w:rFonts w:ascii="Arial Narrow" w:eastAsia="Arial" w:hAnsi="Arial Narrow" w:cs="Arial Narrow"/>
          <w:sz w:val="26"/>
          <w:szCs w:val="26"/>
          <w:lang w:eastAsia="es-ES_tradnl"/>
        </w:rPr>
        <w:t>C</w:t>
      </w:r>
      <w:r w:rsidR="0096505D">
        <w:rPr>
          <w:rFonts w:ascii="Arial Narrow" w:eastAsia="Arial" w:hAnsi="Arial Narrow" w:cs="Arial Narrow"/>
          <w:sz w:val="26"/>
          <w:szCs w:val="26"/>
          <w:lang w:eastAsia="es-ES_tradnl"/>
        </w:rPr>
        <w:t xml:space="preserve">ámara de Comercio de Jerez. Junto a la alcaldesa y el representante de la Cámara, Juan Núñez, han estado también presentes el alcalde de </w:t>
      </w:r>
      <w:proofErr w:type="spellStart"/>
      <w:r w:rsidR="0096505D">
        <w:rPr>
          <w:rFonts w:ascii="Arial Narrow" w:eastAsia="Arial" w:hAnsi="Arial Narrow" w:cs="Arial Narrow"/>
          <w:sz w:val="26"/>
          <w:szCs w:val="26"/>
          <w:lang w:eastAsia="es-ES_tradnl"/>
        </w:rPr>
        <w:t>Ubrique</w:t>
      </w:r>
      <w:proofErr w:type="spellEnd"/>
      <w:r w:rsidR="0096505D">
        <w:rPr>
          <w:rFonts w:ascii="Arial Narrow" w:eastAsia="Arial" w:hAnsi="Arial Narrow" w:cs="Arial Narrow"/>
          <w:sz w:val="26"/>
          <w:szCs w:val="26"/>
          <w:lang w:eastAsia="es-ES_tradnl"/>
        </w:rPr>
        <w:t>, Mario Casillas, y el presidente del Consejo Regulador, César Saldaña</w:t>
      </w:r>
      <w:r w:rsidR="003C17B1">
        <w:rPr>
          <w:rFonts w:ascii="Arial Narrow" w:eastAsia="Arial" w:hAnsi="Arial Narrow" w:cs="Arial Narrow"/>
          <w:sz w:val="26"/>
          <w:szCs w:val="26"/>
          <w:lang w:eastAsia="es-ES_tradnl"/>
        </w:rPr>
        <w:t xml:space="preserve">. El evento ha consistido en una cata de piel y vino a ciegas que ha tenido lugar en </w:t>
      </w:r>
      <w:r w:rsidR="0096049B">
        <w:rPr>
          <w:rFonts w:ascii="Arial Narrow" w:eastAsia="Arial" w:hAnsi="Arial Narrow" w:cs="Arial Narrow"/>
          <w:sz w:val="26"/>
          <w:szCs w:val="26"/>
          <w:lang w:eastAsia="es-ES_tradnl"/>
        </w:rPr>
        <w:t xml:space="preserve">el espacio Coworking Cultura y Empresa. </w:t>
      </w:r>
    </w:p>
    <w:p w14:paraId="1A8B0282" w14:textId="51AEB47E" w:rsidR="00B8183F" w:rsidRDefault="0096049B" w:rsidP="003416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La alcaldesa ha felicitado a los organizadores de este evento que "aúna dos importantes industrias de la provincia, el vino y la marroquinería, que generan numerosos empleos y suponen una importante creación de riqueza en Cádiz. Son dos industrias además profundamente arraigadas en la cultura </w:t>
      </w:r>
      <w:r w:rsidR="00B8183F">
        <w:rPr>
          <w:rFonts w:ascii="Arial Narrow" w:eastAsia="Arial" w:hAnsi="Arial Narrow" w:cs="Arial Narrow"/>
          <w:sz w:val="26"/>
          <w:szCs w:val="26"/>
          <w:lang w:eastAsia="es-ES_tradnl"/>
        </w:rPr>
        <w:t>de nuestra provincia</w:t>
      </w:r>
      <w:r w:rsidR="00E113CF">
        <w:rPr>
          <w:rFonts w:ascii="Arial Narrow" w:eastAsia="Arial" w:hAnsi="Arial Narrow" w:cs="Arial Narrow"/>
          <w:sz w:val="26"/>
          <w:szCs w:val="26"/>
          <w:lang w:eastAsia="es-ES_tradnl"/>
        </w:rPr>
        <w:t xml:space="preserve">, </w:t>
      </w:r>
      <w:r w:rsidR="00F21D5E">
        <w:rPr>
          <w:rFonts w:ascii="Arial Narrow" w:eastAsia="Arial" w:hAnsi="Arial Narrow" w:cs="Arial Narrow"/>
          <w:sz w:val="26"/>
          <w:szCs w:val="26"/>
          <w:lang w:eastAsia="es-ES_tradnl"/>
        </w:rPr>
        <w:t>conocidas mundialmente</w:t>
      </w:r>
      <w:r w:rsidR="00E113CF">
        <w:rPr>
          <w:rFonts w:ascii="Arial Narrow" w:eastAsia="Arial" w:hAnsi="Arial Narrow" w:cs="Arial Narrow"/>
          <w:sz w:val="26"/>
          <w:szCs w:val="26"/>
          <w:lang w:eastAsia="es-ES_tradnl"/>
        </w:rPr>
        <w:t xml:space="preserve"> y que poseen numerosos vínculos mediante la creación de estuchería, taponería y demás </w:t>
      </w:r>
      <w:proofErr w:type="spellStart"/>
      <w:r w:rsidR="00E113CF">
        <w:rPr>
          <w:rFonts w:ascii="Arial Narrow" w:eastAsia="Arial" w:hAnsi="Arial Narrow" w:cs="Arial Narrow"/>
          <w:sz w:val="26"/>
          <w:szCs w:val="26"/>
          <w:lang w:eastAsia="es-ES_tradnl"/>
        </w:rPr>
        <w:t>merchandising</w:t>
      </w:r>
      <w:proofErr w:type="spellEnd"/>
      <w:r w:rsidR="00F21D5E">
        <w:rPr>
          <w:rFonts w:ascii="Arial Narrow" w:eastAsia="Arial" w:hAnsi="Arial Narrow" w:cs="Arial Narrow"/>
          <w:sz w:val="26"/>
          <w:szCs w:val="26"/>
          <w:lang w:eastAsia="es-ES_tradnl"/>
        </w:rPr>
        <w:t xml:space="preserve">. Es muy positivo que sectores tan pujantes creen sinergias y colaboren en eventos de estas características". </w:t>
      </w:r>
    </w:p>
    <w:p w14:paraId="216B506E" w14:textId="2620C006" w:rsidR="00B8183F" w:rsidRDefault="00B8183F" w:rsidP="003416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La tercera edición del '</w:t>
      </w:r>
      <w:proofErr w:type="spellStart"/>
      <w:r>
        <w:rPr>
          <w:rFonts w:ascii="Arial Narrow" w:eastAsia="Arial" w:hAnsi="Arial Narrow" w:cs="Arial Narrow"/>
          <w:sz w:val="26"/>
          <w:szCs w:val="26"/>
          <w:lang w:eastAsia="es-ES_tradnl"/>
        </w:rPr>
        <w:t>Ubrique</w:t>
      </w:r>
      <w:proofErr w:type="spellEnd"/>
      <w:r>
        <w:rPr>
          <w:rFonts w:ascii="Arial Narrow" w:eastAsia="Arial" w:hAnsi="Arial Narrow" w:cs="Arial Narrow"/>
          <w:sz w:val="26"/>
          <w:szCs w:val="26"/>
          <w:lang w:eastAsia="es-ES_tradnl"/>
        </w:rPr>
        <w:t xml:space="preserve"> </w:t>
      </w:r>
      <w:proofErr w:type="spellStart"/>
      <w:r>
        <w:rPr>
          <w:rFonts w:ascii="Arial Narrow" w:eastAsia="Arial" w:hAnsi="Arial Narrow" w:cs="Arial Narrow"/>
          <w:sz w:val="26"/>
          <w:szCs w:val="26"/>
          <w:lang w:eastAsia="es-ES_tradnl"/>
        </w:rPr>
        <w:t>Leather</w:t>
      </w:r>
      <w:proofErr w:type="spellEnd"/>
      <w:r>
        <w:rPr>
          <w:rFonts w:ascii="Arial Narrow" w:eastAsia="Arial" w:hAnsi="Arial Narrow" w:cs="Arial Narrow"/>
          <w:sz w:val="26"/>
          <w:szCs w:val="26"/>
          <w:lang w:eastAsia="es-ES_tradnl"/>
        </w:rPr>
        <w:t xml:space="preserve"> </w:t>
      </w:r>
      <w:proofErr w:type="spellStart"/>
      <w:r>
        <w:rPr>
          <w:rFonts w:ascii="Arial Narrow" w:eastAsia="Arial" w:hAnsi="Arial Narrow" w:cs="Arial Narrow"/>
          <w:sz w:val="26"/>
          <w:szCs w:val="26"/>
          <w:lang w:eastAsia="es-ES_tradnl"/>
        </w:rPr>
        <w:t>Connection</w:t>
      </w:r>
      <w:proofErr w:type="spellEnd"/>
      <w:r>
        <w:rPr>
          <w:rFonts w:ascii="Arial Narrow" w:eastAsia="Arial" w:hAnsi="Arial Narrow" w:cs="Arial Narrow"/>
          <w:sz w:val="26"/>
          <w:szCs w:val="26"/>
          <w:lang w:eastAsia="es-ES_tradnl"/>
        </w:rPr>
        <w:t xml:space="preserve">' está dedicada al 'Cuero y el Vino' y es la primera vez </w:t>
      </w:r>
      <w:r w:rsidR="002306DA">
        <w:rPr>
          <w:rFonts w:ascii="Arial Narrow" w:eastAsia="Arial" w:hAnsi="Arial Narrow" w:cs="Arial Narrow"/>
          <w:sz w:val="26"/>
          <w:szCs w:val="26"/>
          <w:lang w:eastAsia="es-ES_tradnl"/>
        </w:rPr>
        <w:t xml:space="preserve">que se celebran fuera de la localidad serrana. En la misma participan alrededor de 60 bodegas así como representantes de la industria marroquinera. </w:t>
      </w:r>
    </w:p>
    <w:p w14:paraId="517363D8" w14:textId="02622E91" w:rsidR="002306DA" w:rsidRDefault="00A03B34" w:rsidP="003416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bookmarkStart w:id="0" w:name="_GoBack"/>
      <w:bookmarkEnd w:id="0"/>
      <w:r>
        <w:rPr>
          <w:rFonts w:ascii="Arial Narrow" w:eastAsia="Arial" w:hAnsi="Arial Narrow" w:cs="Arial Narrow"/>
          <w:sz w:val="26"/>
          <w:szCs w:val="26"/>
          <w:lang w:eastAsia="es-ES_tradnl"/>
        </w:rPr>
        <w:t xml:space="preserve">El principal objetivo de esta jornada es impulsar nuevas ideas de colaboración entre ambos sectores. Una vez realizada esta cata,  dentro de dos semanas está previsto que sean las empresas bodegueras las que visiten </w:t>
      </w:r>
      <w:proofErr w:type="spellStart"/>
      <w:r>
        <w:rPr>
          <w:rFonts w:ascii="Arial Narrow" w:eastAsia="Arial" w:hAnsi="Arial Narrow" w:cs="Arial Narrow"/>
          <w:sz w:val="26"/>
          <w:szCs w:val="26"/>
          <w:lang w:eastAsia="es-ES_tradnl"/>
        </w:rPr>
        <w:t>Ubrique</w:t>
      </w:r>
      <w:proofErr w:type="spellEnd"/>
      <w:r>
        <w:rPr>
          <w:rFonts w:ascii="Arial Narrow" w:eastAsia="Arial" w:hAnsi="Arial Narrow" w:cs="Arial Narrow"/>
          <w:sz w:val="26"/>
          <w:szCs w:val="26"/>
          <w:lang w:eastAsia="es-ES_tradnl"/>
        </w:rPr>
        <w:t xml:space="preserve">. </w:t>
      </w:r>
    </w:p>
    <w:p w14:paraId="7F2BD215" w14:textId="77777777" w:rsidR="00A03B34" w:rsidRDefault="00A03B34" w:rsidP="003416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p>
    <w:p w14:paraId="337CABB8" w14:textId="0DEE0468" w:rsidR="00A03B34" w:rsidRDefault="00A03B34" w:rsidP="003416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(Se adjunta fotografías)</w:t>
      </w:r>
    </w:p>
    <w:p w14:paraId="2C26C75B" w14:textId="77777777" w:rsidR="00B8183F" w:rsidRDefault="00B8183F" w:rsidP="003416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p>
    <w:p w14:paraId="2C1BC509" w14:textId="77777777" w:rsidR="00F35D4C" w:rsidRDefault="00F35D4C" w:rsidP="00F35D4C">
      <w:pPr>
        <w:jc w:val="both"/>
        <w:rPr>
          <w:rFonts w:ascii="Arial" w:hAnsi="Arial" w:cs="Arial"/>
          <w:sz w:val="40"/>
          <w:szCs w:val="40"/>
        </w:rPr>
      </w:pPr>
    </w:p>
    <w:p w14:paraId="7D027AC3" w14:textId="77777777" w:rsidR="006A44A0" w:rsidRPr="00341656" w:rsidRDefault="006A44A0" w:rsidP="00B9572C">
      <w:pPr>
        <w:pStyle w:val="Textoindependiente"/>
        <w:widowControl w:val="0"/>
        <w:shd w:val="clear" w:color="auto" w:fill="FFFFFF"/>
        <w:tabs>
          <w:tab w:val="left" w:pos="729"/>
        </w:tabs>
        <w:spacing w:after="142" w:line="240" w:lineRule="auto"/>
        <w:jc w:val="both"/>
      </w:pPr>
    </w:p>
    <w:sectPr w:rsidR="006A44A0" w:rsidRPr="00341656">
      <w:headerReference w:type="even" r:id="rId7"/>
      <w:headerReference w:type="default" r:id="rId8"/>
      <w:headerReference w:type="firs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02CCB" w14:textId="77777777" w:rsidR="00B541C0" w:rsidRDefault="00B541C0">
      <w:r>
        <w:separator/>
      </w:r>
    </w:p>
  </w:endnote>
  <w:endnote w:type="continuationSeparator" w:id="0">
    <w:p w14:paraId="3B6A4868" w14:textId="77777777" w:rsidR="00B541C0" w:rsidRDefault="00B5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charset w:val="00"/>
    <w:family w:val="roman"/>
    <w:pitch w:val="default"/>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92263" w14:textId="77777777" w:rsidR="00B541C0" w:rsidRDefault="00B541C0">
      <w:r>
        <w:separator/>
      </w:r>
    </w:p>
  </w:footnote>
  <w:footnote w:type="continuationSeparator" w:id="0">
    <w:p w14:paraId="7E36A9CF" w14:textId="77777777" w:rsidR="00B541C0" w:rsidRDefault="00B54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64B8" w14:textId="77777777" w:rsidR="00C663FE" w:rsidRDefault="00C663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79523" w14:textId="77777777" w:rsidR="00C663FE" w:rsidRDefault="00C663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B2397"/>
    <w:rsid w:val="00143A9B"/>
    <w:rsid w:val="002306DA"/>
    <w:rsid w:val="002929AE"/>
    <w:rsid w:val="00341656"/>
    <w:rsid w:val="003C17B1"/>
    <w:rsid w:val="004870C1"/>
    <w:rsid w:val="004A6CD3"/>
    <w:rsid w:val="004B5D6B"/>
    <w:rsid w:val="00637EB7"/>
    <w:rsid w:val="006631BE"/>
    <w:rsid w:val="006A44A0"/>
    <w:rsid w:val="007025C7"/>
    <w:rsid w:val="0070790E"/>
    <w:rsid w:val="00753C24"/>
    <w:rsid w:val="0081073A"/>
    <w:rsid w:val="00956F5A"/>
    <w:rsid w:val="0096049B"/>
    <w:rsid w:val="0096505D"/>
    <w:rsid w:val="00A03B34"/>
    <w:rsid w:val="00AF0F99"/>
    <w:rsid w:val="00B541C0"/>
    <w:rsid w:val="00B8183F"/>
    <w:rsid w:val="00B9572C"/>
    <w:rsid w:val="00BE0499"/>
    <w:rsid w:val="00C663FE"/>
    <w:rsid w:val="00CD022A"/>
    <w:rsid w:val="00D30C65"/>
    <w:rsid w:val="00D471BB"/>
    <w:rsid w:val="00E113CF"/>
    <w:rsid w:val="00E17D73"/>
    <w:rsid w:val="00F21D5E"/>
    <w:rsid w:val="00F35D4C"/>
    <w:rsid w:val="00F3762A"/>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E17D73"/>
    <w:rPr>
      <w:rFonts w:ascii="Tahoma" w:hAnsi="Tahoma" w:cs="Tahoma"/>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91380">
      <w:bodyDiv w:val="1"/>
      <w:marLeft w:val="0"/>
      <w:marRight w:val="0"/>
      <w:marTop w:val="0"/>
      <w:marBottom w:val="0"/>
      <w:divBdr>
        <w:top w:val="none" w:sz="0" w:space="0" w:color="auto"/>
        <w:left w:val="none" w:sz="0" w:space="0" w:color="auto"/>
        <w:bottom w:val="none" w:sz="0" w:space="0" w:color="auto"/>
        <w:right w:val="none" w:sz="0" w:space="0" w:color="auto"/>
      </w:divBdr>
    </w:div>
    <w:div w:id="4365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300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José Antonio Vázquez Laboisse</cp:lastModifiedBy>
  <cp:revision>10</cp:revision>
  <cp:lastPrinted>2023-10-11T07:08:00Z</cp:lastPrinted>
  <dcterms:created xsi:type="dcterms:W3CDTF">2024-06-07T08:23:00Z</dcterms:created>
  <dcterms:modified xsi:type="dcterms:W3CDTF">2024-06-07T09:09:00Z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