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2618" w:rsidRDefault="002912EA">
      <w:pPr>
        <w:pStyle w:val="Textoindependiente"/>
        <w:spacing w:line="240" w:lineRule="auto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eastAsia="Tahoma" w:hAnsi="Arial Narrow" w:cs="Candara"/>
          <w:b/>
          <w:bCs/>
          <w:color w:val="000000"/>
          <w:sz w:val="40"/>
          <w:szCs w:val="40"/>
        </w:rPr>
        <w:t>El Ayuntamiento acometerá obras de ampliación del espacio peatonal de la Plaza Antonio Pica Serrano</w:t>
      </w:r>
      <w:r w:rsidR="00932C05">
        <w:rPr>
          <w:rFonts w:ascii="Arial Narrow" w:eastAsia="Tahoma" w:hAnsi="Arial Narrow" w:cs="Candara"/>
          <w:b/>
          <w:bCs/>
          <w:color w:val="000000"/>
          <w:sz w:val="40"/>
          <w:szCs w:val="40"/>
        </w:rPr>
        <w:t xml:space="preserve"> en Torres de Córdoba</w:t>
      </w:r>
    </w:p>
    <w:p w:rsidR="00BC2618" w:rsidRDefault="002912EA">
      <w:pPr>
        <w:pStyle w:val="Textoindependiente"/>
        <w:spacing w:line="240" w:lineRule="auto"/>
      </w:pPr>
      <w:r>
        <w:rPr>
          <w:rFonts w:ascii="Arial Narrow" w:eastAsia="Tahoma" w:hAnsi="Arial Narrow" w:cs="Candara"/>
          <w:color w:val="000000"/>
          <w:sz w:val="32"/>
          <w:szCs w:val="32"/>
        </w:rPr>
        <w:t>Con un importe de 36.289,22 euros, esta actuación contempla la reducción del alcorque y el parterre centrales para mejorar la accesibilidad de esta plaza, situada en las Torres de Córdoba</w:t>
      </w:r>
    </w:p>
    <w:p w:rsidR="00BC2618" w:rsidRDefault="00BC2618">
      <w:pPr>
        <w:pStyle w:val="Textoindependiente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bookmarkStart w:id="0" w:name="_GoBack"/>
      <w:bookmarkEnd w:id="0"/>
    </w:p>
    <w:p w:rsidR="00BC2618" w:rsidRDefault="002912EA">
      <w:pPr>
        <w:pStyle w:val="Textoindependiente"/>
        <w:spacing w:line="240" w:lineRule="auto"/>
        <w:jc w:val="both"/>
      </w:pPr>
      <w:r>
        <w:rPr>
          <w:rFonts w:ascii="Arial Narrow" w:hAnsi="Arial Narrow"/>
          <w:b/>
          <w:bCs/>
          <w:sz w:val="26"/>
          <w:szCs w:val="26"/>
        </w:rPr>
        <w:t>7 de junio de 2024.</w:t>
      </w:r>
      <w:r>
        <w:rPr>
          <w:rFonts w:ascii="Arial Narrow" w:hAnsi="Arial Narrow"/>
          <w:sz w:val="26"/>
          <w:szCs w:val="26"/>
        </w:rPr>
        <w:t xml:space="preserve"> El Ayuntamiento va a llevar a cabo obras de mejora y reforma en la Plaza Antonio Pica Serrano, un proyecto que ha sido aprobado esta semana en la Junta de Gobierno Local, por importe de 36.289, 22 euros, tal y como ha avanzado el teniente de alcaldesa de Servicios Públicos, Jaime Espinar, y la delegada de Urbanismo, Belén de la Cuadra, en una visita realizada a las Torres de Córdoba para explicar el contenido de estas intervenciones. </w:t>
      </w:r>
    </w:p>
    <w:p w:rsidR="00BC2618" w:rsidRDefault="002912EA">
      <w:pPr>
        <w:pStyle w:val="Textoindependiente"/>
        <w:spacing w:line="240" w:lineRule="auto"/>
        <w:jc w:val="both"/>
      </w:pPr>
      <w:r>
        <w:rPr>
          <w:rStyle w:val="Fuentedeprrafopredeter1"/>
          <w:rFonts w:ascii="Arial Narrow" w:hAnsi="Arial Narrow" w:cs="Gadugi"/>
          <w:sz w:val="26"/>
          <w:szCs w:val="26"/>
        </w:rPr>
        <w:t xml:space="preserve">Estas obras, que tienen un plazo de ejecución de 30 días, se enmarcan dentro de las actuaciones que ejecuta el Gobierno municipal para adecentar el espacio público y adaptarlo a las necesidades actuales y preferencias de los residentes de cada zona. Es esta ocasión, el proyecto contempla una serie de intervenciones para redimensionar el espacio existente con el objeto de hacerlo más accesible y transitable, dando así respuesta a los vecinos de este entorno, que habían solicitado al Gobierno local más espacio disponible y de tránsito. </w:t>
      </w:r>
    </w:p>
    <w:p w:rsidR="00BC2618" w:rsidRDefault="002912EA">
      <w:pPr>
        <w:pStyle w:val="Textoindependiente"/>
        <w:spacing w:line="240" w:lineRule="auto"/>
        <w:jc w:val="both"/>
      </w:pPr>
      <w:r>
        <w:rPr>
          <w:rStyle w:val="Fuentedeprrafopredeter1"/>
          <w:rFonts w:ascii="Arial Narrow" w:hAnsi="Arial Narrow" w:cs="Gadugi"/>
          <w:sz w:val="26"/>
          <w:szCs w:val="26"/>
        </w:rPr>
        <w:t xml:space="preserve">En este sentido, entre las actuaciones contempladas, se incluye la reducción del  tamaño del alcorque central de la Plaza Antonio Pica Serrano “con el fin de aumentar el espacio peatonal y ganar así espacio para el peatón”, en palabras de Jaime Espinar. </w:t>
      </w:r>
    </w:p>
    <w:p w:rsidR="00BC2618" w:rsidRDefault="002912EA">
      <w:pPr>
        <w:pStyle w:val="Textoindependiente"/>
        <w:spacing w:line="240" w:lineRule="auto"/>
        <w:jc w:val="both"/>
      </w:pPr>
      <w:r>
        <w:rPr>
          <w:rStyle w:val="Fuentedeprrafopredeter1"/>
          <w:rFonts w:ascii="Arial Narrow" w:hAnsi="Arial Narrow" w:cs="Gadugi"/>
          <w:sz w:val="26"/>
          <w:szCs w:val="26"/>
        </w:rPr>
        <w:t xml:space="preserve">Del mismo modo, se va a redimensionar también el parterre central elevado que hay en esta Plaza, también al objeto de destinar el espacio liberado a zona peatonal, por lo que será pavimentada mediante un adoquín igual al existente para conservar la homogeneidad del diseño. Igualmente, se va a construir un alcorque elevado de tres metros de diámetro para mantener el ejemplar de araucaria existente. </w:t>
      </w:r>
    </w:p>
    <w:p w:rsidR="00BC2618" w:rsidRDefault="002912EA">
      <w:pPr>
        <w:jc w:val="both"/>
      </w:pPr>
      <w:r>
        <w:rPr>
          <w:rStyle w:val="Fuentedeprrafopredeter1"/>
          <w:rFonts w:ascii="Arial Narrow" w:hAnsi="Arial Narrow" w:cs="Arial"/>
          <w:sz w:val="26"/>
          <w:szCs w:val="26"/>
        </w:rPr>
        <w:t xml:space="preserve">El proyecto se completa con el suministro e instalación de nuevas luminarias para mejorar el alumbrado público en esta Plaza. </w:t>
      </w:r>
    </w:p>
    <w:sectPr w:rsidR="00BC2618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D27" w:rsidRDefault="002912EA">
      <w:r>
        <w:separator/>
      </w:r>
    </w:p>
  </w:endnote>
  <w:endnote w:type="continuationSeparator" w:id="0">
    <w:p w:rsidR="00521D27" w:rsidRDefault="0029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0"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font2011">
    <w:panose1 w:val="00000000000000000000"/>
    <w:charset w:val="00"/>
    <w:family w:val="roman"/>
    <w:notTrueType/>
    <w:pitch w:val="default"/>
  </w:font>
  <w:font w:name="F;Times New Roman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D27" w:rsidRDefault="002912EA">
      <w:r>
        <w:separator/>
      </w:r>
    </w:p>
  </w:footnote>
  <w:footnote w:type="continuationSeparator" w:id="0">
    <w:p w:rsidR="00521D27" w:rsidRDefault="0029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18" w:rsidRDefault="00BC26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18" w:rsidRDefault="002912E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618" w:rsidRDefault="002912E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2A41"/>
    <w:multiLevelType w:val="multilevel"/>
    <w:tmpl w:val="950A046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1003BD"/>
    <w:multiLevelType w:val="multilevel"/>
    <w:tmpl w:val="3F4CB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BC2618"/>
    <w:rsid w:val="002912EA"/>
    <w:rsid w:val="00521D27"/>
    <w:rsid w:val="00932C05"/>
    <w:rsid w:val="00B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3B45E-AD9A-4187-8F30-77A32133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Bolos">
    <w:name w:val="Bolo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1">
    <w:name w:val="Strong1"/>
    <w:qFormat/>
    <w:rPr>
      <w:b/>
      <w:bCs/>
    </w:rPr>
  </w:style>
  <w:style w:type="character" w:customStyle="1" w:styleId="DefaultParagraphFont1">
    <w:name w:val="Default Paragraph Font1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2011"/>
      <w:sz w:val="22"/>
      <w:szCs w:val="22"/>
      <w:lang w:bidi="hi-IN"/>
    </w:rPr>
  </w:style>
  <w:style w:type="paragraph" w:styleId="Listaconvietas2">
    <w:name w:val="List Bullet 2"/>
    <w:basedOn w:val="Normal"/>
    <w:pPr>
      <w:contextualSpacing/>
    </w:pPr>
  </w:style>
  <w:style w:type="paragraph" w:styleId="Listaconvietas3">
    <w:name w:val="List Bullet 3"/>
    <w:basedOn w:val="Normal"/>
    <w:pPr>
      <w:contextualSpacing/>
    </w:pPr>
  </w:style>
  <w:style w:type="paragraph" w:customStyle="1" w:styleId="fecha">
    <w:name w:val="fecha"/>
    <w:basedOn w:val="Normal"/>
    <w:qFormat/>
    <w:pPr>
      <w:jc w:val="right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paragraph" w:customStyle="1" w:styleId="Textbody">
    <w:name w:val="Text body"/>
    <w:basedOn w:val="Normal"/>
    <w:qFormat/>
    <w:pPr>
      <w:spacing w:after="140" w:line="276" w:lineRule="auto"/>
      <w:textAlignment w:val="baseline"/>
    </w:pPr>
    <w:rPr>
      <w:rFonts w:ascii="Liberation Serif" w:eastAsia="NSimSun" w:hAnsi="Liberation Serif" w:cs="Arial"/>
      <w:szCs w:val="24"/>
      <w:lang w:bidi="hi-IN"/>
    </w:rPr>
  </w:style>
  <w:style w:type="paragraph" w:customStyle="1" w:styleId="Standard1">
    <w:name w:val="Standard1"/>
    <w:qFormat/>
    <w:pPr>
      <w:spacing w:after="160" w:line="252" w:lineRule="auto"/>
      <w:textAlignment w:val="baseline"/>
    </w:pPr>
    <w:rPr>
      <w:rFonts w:ascii="Calibri" w:eastAsia="Calibri" w:hAnsi="Calibri" w:cs="F;Times New Roman"/>
      <w:color w:val="00000A"/>
      <w:kern w:val="2"/>
      <w:sz w:val="22"/>
      <w:szCs w:val="22"/>
      <w:lang w:eastAsia="zh-CN"/>
    </w:rPr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322</Words>
  <Characters>1772</Characters>
  <Application>Microsoft Office Word</Application>
  <DocSecurity>0</DocSecurity>
  <Lines>14</Lines>
  <Paragraphs>4</Paragraphs>
  <ScaleCrop>false</ScaleCrop>
  <Company>HP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85</cp:revision>
  <cp:lastPrinted>2024-06-03T11:15:00Z</cp:lastPrinted>
  <dcterms:created xsi:type="dcterms:W3CDTF">2008-04-18T08:06:00Z</dcterms:created>
  <dcterms:modified xsi:type="dcterms:W3CDTF">2024-06-07T07:31:00Z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