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pacing w:lineRule="auto" w:line="276"/>
        <w:rPr>
          <w:rFonts w:ascii="Arial Narrow" w:hAnsi="Arial Narrow"/>
          <w:sz w:val="32"/>
          <w:szCs w:val="32"/>
          <w:u w:val="single"/>
        </w:rPr>
      </w:pPr>
      <w:r>
        <w:rPr>
          <w:rFonts w:eastAsia="Tahoma" w:cs="Candara" w:ascii="Arial Narrow" w:hAnsi="Arial Narrow"/>
          <w:color w:val="000000"/>
          <w:sz w:val="32"/>
          <w:szCs w:val="32"/>
          <w:u w:val="single"/>
        </w:rPr>
        <w:t>Junta de Gobierno Local</w:t>
      </w:r>
    </w:p>
    <w:p>
      <w:pPr>
        <w:pStyle w:val="BodyText"/>
        <w:spacing w:lineRule="auto" w:line="240"/>
        <w:rPr>
          <w:rFonts w:ascii="Arial Narrow" w:hAnsi="Arial Narrow"/>
          <w:b/>
          <w:bCs/>
          <w:sz w:val="40"/>
          <w:szCs w:val="40"/>
        </w:rPr>
      </w:pPr>
      <w:r>
        <w:rPr>
          <w:rFonts w:eastAsia="Tahoma" w:cs="Candara" w:ascii="Arial Narrow" w:hAnsi="Arial Narrow"/>
          <w:b/>
          <w:bCs/>
          <w:color w:val="000000"/>
          <w:sz w:val="40"/>
          <w:szCs w:val="40"/>
        </w:rPr>
        <w:t>Jerez se adhiere a la Red de Ciudades Inteligentes para potenciar su estrategia de desarrollo tecnológico y transformación digital</w:t>
      </w:r>
    </w:p>
    <w:p>
      <w:pPr>
        <w:pStyle w:val="BodyText"/>
        <w:spacing w:lineRule="auto" w:line="240"/>
        <w:rPr>
          <w:rFonts w:ascii="Arial Narrow" w:hAnsi="Arial Narrow" w:eastAsia="Tahoma" w:cs="Candara"/>
          <w:color w:val="000000"/>
          <w:sz w:val="32"/>
          <w:szCs w:val="32"/>
        </w:rPr>
      </w:pPr>
      <w:r>
        <w:rPr/>
      </w:r>
    </w:p>
    <w:p>
      <w:pPr>
        <w:pStyle w:val="BodyText"/>
        <w:spacing w:lineRule="auto" w:line="240"/>
        <w:jc w:val="both"/>
        <w:rPr>
          <w:rFonts w:ascii="Arial Narrow" w:hAnsi="Arial Narrow"/>
          <w:sz w:val="26"/>
          <w:szCs w:val="26"/>
        </w:rPr>
      </w:pPr>
      <w:r>
        <w:rPr>
          <w:rFonts w:ascii="Arial Narrow" w:hAnsi="Arial Narrow"/>
          <w:b/>
          <w:bCs/>
          <w:sz w:val="26"/>
          <w:szCs w:val="26"/>
        </w:rPr>
        <w:t>11 de junio de 2024.</w:t>
      </w:r>
      <w:r>
        <w:rPr>
          <w:rFonts w:ascii="Arial Narrow" w:hAnsi="Arial Narrow"/>
          <w:sz w:val="26"/>
          <w:szCs w:val="26"/>
        </w:rPr>
        <w:t xml:space="preserve"> La Junta de Gobierno Local ha aprobado la adhesión del Ayuntamiento de Jerez a la Red de Ciudades Inteligentes (RECI), entidad creada para favorecer el progreso económico, social y empresarial de las ciudades a través de la innovación y el conocimiento, apoyándose en las Tecnologías de la Información y la Comunicación (TIC). </w:t>
      </w:r>
    </w:p>
    <w:p>
      <w:pPr>
        <w:pStyle w:val="BodyText"/>
        <w:spacing w:lineRule="auto" w:line="240"/>
        <w:jc w:val="both"/>
        <w:rPr>
          <w:rFonts w:ascii="Arial Narrow" w:hAnsi="Arial Narrow"/>
          <w:sz w:val="26"/>
          <w:szCs w:val="26"/>
        </w:rPr>
      </w:pPr>
      <w:r>
        <w:rPr>
          <w:rFonts w:ascii="Arial Narrow" w:hAnsi="Arial Narrow"/>
          <w:sz w:val="26"/>
          <w:szCs w:val="26"/>
        </w:rPr>
        <w:t xml:space="preserve">Esta Red, </w:t>
      </w:r>
      <w:r>
        <w:rPr>
          <w:rFonts w:ascii="Arial Narrow" w:hAnsi="Arial Narrow"/>
          <w:sz w:val="26"/>
          <w:szCs w:val="26"/>
        </w:rPr>
        <w:t xml:space="preserve">según ha explicado Agustín Muñoz, primer teniente de alcaldesa, </w:t>
      </w:r>
      <w:r>
        <w:rPr>
          <w:rFonts w:ascii="Arial Narrow" w:hAnsi="Arial Narrow"/>
          <w:sz w:val="26"/>
          <w:szCs w:val="26"/>
        </w:rPr>
        <w:t xml:space="preserve"> tiene como objetivo intercambiar experiencias entre sus miembros y trabajar conjuntamente para desarrollar un modelo de gestión sostenible que mejore la calidad de vida de los ciudadanos, incidiendo en aspectos tan necesarios hoy en día como el ahorro energético, la movilidad sostenible, la administración electrónica o la atención, las personas o la seguridad.</w:t>
      </w:r>
    </w:p>
    <w:p>
      <w:pPr>
        <w:pStyle w:val="BodyText"/>
        <w:spacing w:lineRule="auto" w:line="240"/>
        <w:jc w:val="both"/>
        <w:rPr>
          <w:rFonts w:ascii="Arial Narrow" w:hAnsi="Arial Narrow"/>
          <w:sz w:val="26"/>
          <w:szCs w:val="26"/>
        </w:rPr>
      </w:pPr>
      <w:r>
        <w:rPr>
          <w:rFonts w:ascii="Arial Narrow" w:hAnsi="Arial Narrow"/>
          <w:sz w:val="26"/>
          <w:szCs w:val="26"/>
        </w:rPr>
        <w:t>En la actualidad,</w:t>
      </w:r>
      <w:r>
        <w:rPr>
          <w:rFonts w:ascii="Arial Narrow" w:hAnsi="Arial Narrow"/>
          <w:sz w:val="26"/>
          <w:szCs w:val="26"/>
        </w:rPr>
        <w:t xml:space="preserve"> esta </w:t>
      </w:r>
      <w:r>
        <w:rPr>
          <w:rFonts w:ascii="Arial Narrow" w:hAnsi="Arial Narrow"/>
          <w:sz w:val="26"/>
          <w:szCs w:val="26"/>
        </w:rPr>
        <w:t>Red c</w:t>
      </w:r>
      <w:r>
        <w:rPr>
          <w:rFonts w:ascii="Arial Narrow" w:hAnsi="Arial Narrow"/>
          <w:sz w:val="26"/>
          <w:szCs w:val="26"/>
        </w:rPr>
        <w:t xml:space="preserve">uenta con más de 144 miembros, entre los que se encuentran la Diputación de Cádiz y ayuntamientos como el de El Puerto de Santa María, Algeciras, Sevilla, Almería, Málaga, Albacete, Bilbao, Jaén, Madrid, Santander, Valencia o Zaragoza. </w:t>
      </w:r>
    </w:p>
    <w:p>
      <w:pPr>
        <w:pStyle w:val="BodyText"/>
        <w:spacing w:lineRule="auto" w:line="240"/>
        <w:jc w:val="both"/>
        <w:rPr>
          <w:rFonts w:ascii="Arial Narrow" w:hAnsi="Arial Narrow"/>
          <w:sz w:val="26"/>
          <w:szCs w:val="26"/>
        </w:rPr>
      </w:pPr>
      <w:r>
        <w:rPr>
          <w:rFonts w:ascii="Arial Narrow" w:hAnsi="Arial Narrow"/>
          <w:sz w:val="26"/>
          <w:szCs w:val="26"/>
        </w:rPr>
        <w:t>Como ha explicado Agustín Muñoz, l</w:t>
      </w:r>
      <w:r>
        <w:rPr>
          <w:rFonts w:ascii="Arial Narrow" w:hAnsi="Arial Narrow"/>
          <w:sz w:val="26"/>
          <w:szCs w:val="26"/>
        </w:rPr>
        <w:t>a adhesión a esta red ofrecerá al Ayuntamiento, entre otras ventajas, las de acceder a información, pliegos, normativas y documentación relacionada</w:t>
      </w:r>
      <w:r>
        <w:rPr>
          <w:rFonts w:ascii="Arial Narrow" w:hAnsi="Arial Narrow"/>
          <w:color w:val="1F497D"/>
          <w:sz w:val="26"/>
          <w:szCs w:val="26"/>
        </w:rPr>
        <w:t xml:space="preserve"> </w:t>
      </w:r>
      <w:r>
        <w:rPr>
          <w:rFonts w:ascii="Arial Narrow" w:hAnsi="Arial Narrow"/>
          <w:sz w:val="26"/>
          <w:szCs w:val="26"/>
        </w:rPr>
        <w:t xml:space="preserve">con Smart City; participar en sus grupos de trabajos como pueden ser los denominados ‘Gobierno y Economía Inteligente’, ‘Ciudad Verde’, ‘Sostenibilidad’ o’ Infraestructuras y Digitalización’, así como en eventos de la Red de primer nivel, con ponentes de relevancia internacional; o colaborar con otros miembros en el desarrollo de proyectos conjuntos. </w:t>
      </w:r>
    </w:p>
    <w:p>
      <w:pPr>
        <w:pStyle w:val="BodyText"/>
        <w:spacing w:lineRule="auto" w:line="240"/>
        <w:jc w:val="both"/>
        <w:rPr>
          <w:rFonts w:ascii="Arial Narrow" w:hAnsi="Arial Narrow"/>
          <w:sz w:val="26"/>
          <w:szCs w:val="26"/>
        </w:rPr>
      </w:pPr>
      <w:r>
        <w:rPr>
          <w:rFonts w:ascii="Arial Narrow" w:hAnsi="Arial Narrow"/>
          <w:sz w:val="26"/>
          <w:szCs w:val="26"/>
        </w:rPr>
        <w:t xml:space="preserve">Igualmente, la integración de Jerez en esta Red </w:t>
      </w:r>
      <w:r>
        <w:rPr>
          <w:rFonts w:ascii="Arial Narrow" w:hAnsi="Arial Narrow"/>
          <w:sz w:val="26"/>
          <w:szCs w:val="26"/>
        </w:rPr>
        <w:t xml:space="preserve">de Ciudades Inteligentes </w:t>
      </w:r>
      <w:r>
        <w:rPr>
          <w:rFonts w:ascii="Arial Narrow" w:hAnsi="Arial Narrow"/>
          <w:sz w:val="26"/>
          <w:szCs w:val="26"/>
        </w:rPr>
        <w:t xml:space="preserve">permitirá </w:t>
      </w:r>
      <w:r>
        <w:rPr>
          <w:rFonts w:ascii="Arial Narrow" w:hAnsi="Arial Narrow"/>
          <w:sz w:val="26"/>
          <w:szCs w:val="26"/>
        </w:rPr>
        <w:t>al Ayuntamiento de Jerez</w:t>
      </w:r>
      <w:r>
        <w:rPr>
          <w:rFonts w:ascii="Arial Narrow" w:hAnsi="Arial Narrow"/>
          <w:sz w:val="26"/>
          <w:szCs w:val="26"/>
        </w:rPr>
        <w:t xml:space="preserve"> intercambiar ideas y resolver dudas y tener a acceso a asesoramiento técnico sobre cuestiones de Smart City.</w:t>
      </w:r>
    </w:p>
    <w:p>
      <w:pPr>
        <w:pStyle w:val="BodyText"/>
        <w:spacing w:lineRule="auto" w:line="240"/>
        <w:jc w:val="both"/>
        <w:rPr>
          <w:rFonts w:ascii="Arial Narrow" w:hAnsi="Arial Narrow"/>
          <w:sz w:val="26"/>
          <w:szCs w:val="26"/>
        </w:rPr>
      </w:pPr>
      <w:r>
        <w:rPr/>
      </w:r>
    </w:p>
    <w:p>
      <w:pPr>
        <w:pStyle w:val="Normal"/>
        <w:jc w:val="both"/>
        <w:rPr>
          <w:i/>
          <w:i/>
          <w:iCs/>
        </w:rPr>
      </w:pPr>
      <w:r>
        <w:rPr>
          <w:rFonts w:cs="Gadugi" w:ascii="Arial Narrow" w:hAnsi="Arial Narrow"/>
          <w:i/>
          <w:iCs/>
          <w:sz w:val="24"/>
          <w:szCs w:val="24"/>
        </w:rPr>
        <w:t xml:space="preserve">Se adjuntan fotografías y audio </w:t>
      </w:r>
      <w:r>
        <w:rPr>
          <w:rFonts w:cs="Gadugi" w:ascii="Arial Narrow" w:hAnsi="Arial Narrow"/>
          <w:i/>
          <w:iCs/>
          <w:sz w:val="24"/>
          <w:szCs w:val="24"/>
        </w:rPr>
        <w:t xml:space="preserve">de la rueda de prensa de Agustín Muñoz: </w:t>
      </w:r>
    </w:p>
    <w:p>
      <w:pPr>
        <w:pStyle w:val="Normal"/>
        <w:jc w:val="both"/>
        <w:rPr>
          <w:rFonts w:ascii="Arial Narrow" w:hAnsi="Arial Narrow"/>
          <w:sz w:val="24"/>
          <w:szCs w:val="24"/>
        </w:rPr>
      </w:pPr>
      <w:r>
        <w:rPr>
          <w:rFonts w:ascii="Arial Narrow" w:hAnsi="Arial Narrow"/>
          <w:sz w:val="24"/>
          <w:szCs w:val="24"/>
        </w:rPr>
      </w:r>
    </w:p>
    <w:p>
      <w:pPr>
        <w:pStyle w:val="Textopreformateado"/>
        <w:jc w:val="both"/>
        <w:rPr/>
      </w:pPr>
      <w:hyperlink r:id="rId2">
        <w:r>
          <w:rPr>
            <w:rStyle w:val="Hyperlink"/>
            <w:rFonts w:cs="Gadugi" w:ascii="Arial Narrow" w:hAnsi="Arial Narrow"/>
            <w:sz w:val="24"/>
            <w:szCs w:val="24"/>
          </w:rPr>
          <w:t>https://soundcloud.com/user-162770691/real-academia-de-san-1/s-dggUH56Gk9Z</w:t>
        </w:r>
      </w:hyperlink>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2">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customStyle="1">
    <w:name w:val="Énfasis1"/>
    <w:qFormat/>
    <w:rPr>
      <w:i/>
      <w:iCs/>
    </w:rPr>
  </w:style>
  <w:style w:type="character" w:styleId="Ttulo1Car" w:customStyle="1">
    <w:name w:val="Título 1 Car"/>
    <w:qFormat/>
    <w:rPr>
      <w:rFonts w:ascii="Calibri" w:hAnsi="Calibri" w:cs="Calibri"/>
      <w:b/>
      <w:color w:val="000000"/>
      <w:sz w:val="28"/>
      <w:szCs w:val="32"/>
    </w:rPr>
  </w:style>
  <w:style w:type="character" w:styleId="Ttulo2Car" w:customStyle="1">
    <w:name w:val="Título 2 Car"/>
    <w:qFormat/>
    <w:rPr>
      <w:rFonts w:ascii="Calibri" w:hAnsi="Calibri" w:cs="Calibri"/>
      <w:b/>
      <w:i/>
      <w:color w:val="000000"/>
      <w:sz w:val="20"/>
      <w:szCs w:val="32"/>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PuestoCar" w:customStyle="1">
    <w:name w:val="Puesto Car"/>
    <w:qFormat/>
    <w:rPr>
      <w:rFonts w:ascii="Calibri" w:hAnsi="Calibri" w:cs="0"/>
      <w:color w:val="000000"/>
      <w:spacing w:val="-10"/>
      <w:sz w:val="56"/>
      <w:szCs w:val="56"/>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Bolos" w:customStyle="1">
    <w:name w:val="Bolos"/>
    <w:qFormat/>
    <w:rPr>
      <w:rFonts w:ascii="OpenSymbol;Arial Unicode MS" w:hAnsi="OpenSymbol;Arial Unicode MS" w:eastAsia="OpenSymbol;Arial Unicode MS" w:cs="OpenSymbol;Arial Unicode MS"/>
    </w:rPr>
  </w:style>
  <w:style w:type="character" w:styleId="Strong1" w:customStyle="1">
    <w:name w:val="Strong1"/>
    <w:qFormat/>
    <w:rPr>
      <w:b/>
      <w:bCs/>
    </w:rPr>
  </w:style>
  <w:style w:type="character" w:styleId="DefaultParagraphFont1" w:customStyle="1">
    <w:name w:val="Default Paragraph Font1"/>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istParagraph">
    <w:name w:val="List Paragraph"/>
    <w:basedOn w:val="Normal"/>
    <w:qFormat/>
    <w:pPr>
      <w:suppressAutoHyphens w:val="false"/>
      <w:spacing w:lineRule="auto" w:line="252" w:before="0" w:after="160"/>
      <w:ind w:left="720"/>
      <w:contextualSpacing/>
    </w:pPr>
    <w:rPr>
      <w:rFonts w:ascii="Calibri" w:hAnsi="Calibri" w:eastAsia="Calibri" w:cs="font2011"/>
      <w:sz w:val="22"/>
      <w:szCs w:val="22"/>
      <w:lang w:bidi="hi-IN"/>
    </w:rPr>
  </w:style>
  <w:style w:type="paragraph" w:styleId="ListBullet2">
    <w:name w:val="List Bullet 2"/>
    <w:basedOn w:val="Normal"/>
    <w:pPr>
      <w:spacing w:before="0" w:after="0"/>
      <w:contextualSpacing/>
    </w:pPr>
    <w:rPr/>
  </w:style>
  <w:style w:type="paragraph" w:styleId="ListBullet3">
    <w:name w:val="List Bullet 3"/>
    <w:basedOn w:val="Normal"/>
    <w:pPr>
      <w:spacing w:before="0" w:after="0"/>
      <w:contextualSpacing/>
    </w:pPr>
    <w:rPr/>
  </w:style>
  <w:style w:type="paragraph" w:styleId="Fecha" w:customStyle="1">
    <w:name w:val="fecha"/>
    <w:basedOn w:val="Normal"/>
    <w:qFormat/>
    <w:pPr>
      <w:jc w:val="right"/>
    </w:pPr>
    <w:rPr/>
  </w:style>
  <w:style w:type="paragraph" w:styleId="Normal0" w:customStyle="1">
    <w:name w:val="Normal 0"/>
    <w:basedOn w:val="Normal"/>
    <w:qFormat/>
    <w:pPr>
      <w:spacing w:lineRule="exact" w:line="240"/>
      <w:jc w:val="center"/>
    </w:pPr>
    <w:rPr/>
  </w:style>
  <w:style w:type="paragraph" w:styleId="ListBullet">
    <w:name w:val="List Bullet"/>
    <w:basedOn w:val="Normal"/>
    <w:pPr>
      <w:ind w:hanging="357" w:left="357"/>
    </w:pPr>
    <w:rPr/>
  </w:style>
  <w:style w:type="paragraph" w:styleId="Ttuloyobjetosltgliederung1" w:customStyle="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paragraph" w:styleId="Textbody" w:customStyle="1">
    <w:name w:val="Text body"/>
    <w:basedOn w:val="Normal"/>
    <w:qFormat/>
    <w:pPr>
      <w:spacing w:lineRule="auto" w:line="276" w:before="0" w:after="140"/>
      <w:textAlignment w:val="baseline"/>
    </w:pPr>
    <w:rPr>
      <w:rFonts w:ascii="Liberation Serif" w:hAnsi="Liberation Serif" w:eastAsia="NSimSun" w:cs="Arial"/>
      <w:szCs w:val="24"/>
      <w:lang w:bidi="hi-IN"/>
    </w:rPr>
  </w:style>
  <w:style w:type="paragraph" w:styleId="Standard1" w:customStyle="1">
    <w:name w:val="Standard1"/>
    <w:qFormat/>
    <w:pPr>
      <w:widowControl/>
      <w:suppressAutoHyphens w:val="true"/>
      <w:bidi w:val="0"/>
      <w:spacing w:lineRule="auto" w:line="252" w:before="0" w:after="160"/>
      <w:jc w:val="left"/>
      <w:textAlignment w:val="baseline"/>
    </w:pPr>
    <w:rPr>
      <w:rFonts w:ascii="Calibri" w:hAnsi="Calibri" w:eastAsia="Calibri" w:cs="F;Times New Roman"/>
      <w:color w:val="00000A"/>
      <w:kern w:val="2"/>
      <w:sz w:val="22"/>
      <w:szCs w:val="22"/>
      <w:lang w:eastAsia="zh-CN" w:val="es-ES" w:bidi="ar-SA"/>
    </w:rPr>
  </w:style>
  <w:style w:type="paragraph" w:styleId="Puesto" w:customStyle="1">
    <w:name w:val="Puesto"/>
    <w:basedOn w:val="Normal"/>
    <w:next w:val="BodyText"/>
    <w:qFormat/>
    <w:pPr>
      <w:keepNext w:val="true"/>
      <w:spacing w:before="240" w:after="120"/>
    </w:pPr>
    <w:rPr>
      <w:rFonts w:ascii="Liberation Sans;Arial" w:hAnsi="Liberation Sans;Arial" w:eastAsia="Microsoft YaHei" w:cs="Arial"/>
      <w:sz w:val="28"/>
      <w:szCs w:val="28"/>
    </w:rPr>
  </w:style>
  <w:style w:type="paragraph" w:styleId="Caption2" w:customStyle="1">
    <w:name w:val="caption2"/>
    <w:basedOn w:val="Normal"/>
    <w:qFormat/>
    <w:pPr>
      <w:suppressLineNumbers/>
      <w:spacing w:before="120" w:after="120"/>
    </w:pPr>
    <w:rPr>
      <w:rFonts w:cs="Arial"/>
      <w:i/>
      <w:iCs/>
      <w:szCs w:val="24"/>
    </w:rPr>
  </w:style>
  <w:style w:type="paragraph" w:styleId="Lneahorizontal" w:customStyle="1">
    <w:name w:val="Línea horizontal"/>
    <w:basedOn w:val="Normal"/>
    <w:next w:val="BodyText"/>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numbering" w:styleId="WW8Num3" w:customStyle="1">
    <w:name w:val="WW8Num3"/>
    <w:qFormat/>
  </w:style>
  <w:style w:type="numbering" w:styleId="WW8Num1" w:customStyle="1">
    <w:name w:val="WW8Num1"/>
    <w:qFormat/>
  </w:style>
  <w:style w:type="numbering" w:styleId="WW8Num2" w:customStyle="1">
    <w:name w:val="WW8Num2"/>
    <w:qFormat/>
  </w:style>
  <w:style w:type="numbering" w:styleId="WW8Num12" w:customStyle="1">
    <w:name w:val="WW8Num1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real-academia-de-san-1/s-dggUH56Gk9Z"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LibreOffice/7.6.5.2$Windows_X86_64 LibreOffice_project/38d5f62f85355c192ef5f1dd47c5c0c0c6d6598b</Application>
  <AppVersion>15.0000</AppVersion>
  <Pages>1</Pages>
  <Words>310</Words>
  <Characters>1793</Characters>
  <CharactersWithSpaces>2099</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2024-06-11T10:13:00Z</dcterms:created>
  <dc:creator>ADELIFL</dc:creator>
  <dc:description/>
  <dc:language>es-ES</dc:language>
  <cp:lastModifiedBy/>
  <cp:lastPrinted>2024-06-11T10:36:00Z</cp:lastPrinted>
  <dcterms:modified xsi:type="dcterms:W3CDTF">2024-06-11T13:05:17Z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