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7E5" w:rsidRDefault="008867E5">
      <w:pPr>
        <w:rPr>
          <w:rFonts w:ascii="Arial Narrow" w:eastAsia="Tahoma" w:hAnsi="Arial Narrow" w:cs="Arial"/>
          <w:b/>
          <w:sz w:val="40"/>
          <w:szCs w:val="40"/>
        </w:rPr>
      </w:pPr>
    </w:p>
    <w:p w:rsidR="008867E5" w:rsidRDefault="00FF43C5">
      <w:pPr>
        <w:rPr>
          <w:rFonts w:ascii="Arial Narrow" w:eastAsia="Tahoma" w:hAnsi="Arial Narrow" w:cs="Arial"/>
          <w:b/>
          <w:sz w:val="40"/>
          <w:szCs w:val="40"/>
        </w:rPr>
      </w:pPr>
      <w:bookmarkStart w:id="0" w:name="_GoBack"/>
      <w:bookmarkEnd w:id="0"/>
      <w:r>
        <w:rPr>
          <w:rFonts w:ascii="Arial Narrow" w:eastAsia="Tahoma" w:hAnsi="Arial Narrow" w:cs="Arial"/>
          <w:b/>
          <w:sz w:val="40"/>
          <w:szCs w:val="40"/>
        </w:rPr>
        <w:t xml:space="preserve">Las Policías Local y Nacional </w:t>
      </w:r>
      <w:r w:rsidR="008867E5">
        <w:rPr>
          <w:rFonts w:ascii="Arial Narrow" w:eastAsia="Tahoma" w:hAnsi="Arial Narrow" w:cs="Arial"/>
          <w:b/>
          <w:sz w:val="40"/>
          <w:szCs w:val="40"/>
        </w:rPr>
        <w:t>reforzarán la seguridad en los parques y zonas verdes durante el verano</w:t>
      </w:r>
    </w:p>
    <w:p w:rsidR="008867E5" w:rsidRDefault="008867E5">
      <w:pPr>
        <w:rPr>
          <w:rFonts w:ascii="Arial Narrow" w:eastAsia="Tahoma" w:hAnsi="Arial Narrow" w:cs="Arial"/>
          <w:b/>
          <w:sz w:val="40"/>
          <w:szCs w:val="40"/>
        </w:rPr>
      </w:pPr>
    </w:p>
    <w:p w:rsidR="002844A5" w:rsidRDefault="008867E5">
      <w:pPr>
        <w:rPr>
          <w:rFonts w:ascii="Arial Narrow" w:eastAsia="Tahoma" w:hAnsi="Arial Narrow" w:cs="Arial"/>
          <w:sz w:val="36"/>
          <w:szCs w:val="36"/>
        </w:rPr>
      </w:pPr>
      <w:r>
        <w:rPr>
          <w:rFonts w:ascii="Arial Narrow" w:eastAsia="Tahoma" w:hAnsi="Arial Narrow" w:cs="Arial"/>
          <w:sz w:val="36"/>
          <w:szCs w:val="36"/>
        </w:rPr>
        <w:t>Los Cuerpos de Seguridad informan a la Mesa Técnica de Seguridad de las últimas actuaciones llevadas a cabo</w:t>
      </w:r>
    </w:p>
    <w:p w:rsidR="002844A5" w:rsidRDefault="002844A5">
      <w:pPr>
        <w:jc w:val="both"/>
        <w:rPr>
          <w:rFonts w:ascii="Arial Narrow" w:eastAsia="Tahoma" w:hAnsi="Arial Narrow" w:cs="Arial"/>
          <w:b/>
          <w:sz w:val="40"/>
          <w:szCs w:val="40"/>
        </w:rPr>
      </w:pPr>
    </w:p>
    <w:p w:rsidR="002844A5" w:rsidRDefault="00FF43C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sz w:val="26"/>
          <w:szCs w:val="26"/>
        </w:rPr>
        <w:t>30 de junio de 2024</w:t>
      </w:r>
      <w:r>
        <w:rPr>
          <w:rFonts w:ascii="Arial Narrow" w:eastAsia="Tahoma" w:hAnsi="Arial Narrow" w:cs="Arial"/>
          <w:sz w:val="26"/>
          <w:szCs w:val="26"/>
        </w:rPr>
        <w:t xml:space="preserve">. La Jefatura de la Policía Local ha acogido la celebración de la Mesa Técnica de seguridad en la que los cuerpos de Policía Local y Nacional han realizado balance de sus actuaciones a lo largo del mes. Además de los cuerpos citados a esta reunión, convocada mensualmente, han asistido representantes de las asociaciones de vecinos así como de comerciantes. </w:t>
      </w:r>
    </w:p>
    <w:p w:rsidR="002844A5" w:rsidRDefault="002844A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2844A5" w:rsidRDefault="00FF43C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Jefe de la Policía Local, Manuel Cabrales ha expuesto el balance de las actuaciones llevadas a cabo por los agentes locales donde ha destacado las 61 detenciones,  de las que 45 han sido por  delitos contra la seguridad vial y 16 por diversos motivos, caso de  reclamaciones judiciales y delitos contra la propiedad. Asimismo, los agentes locales han realizado seis controles de alcoholemia con 180 personas sometidas a los test que han arrojado cuatro denuncias por conducir superando las tasas legalmente permitidas.</w:t>
      </w:r>
    </w:p>
    <w:p w:rsidR="002844A5" w:rsidRDefault="002844A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2844A5" w:rsidRDefault="00FF43C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Policía Local  ha participado en 20 controles de seguridad, en distintas barriadas, a petición de los integrantes de la Mesa, tres de éstos con la colaboración de la Policía Nacional. A todo esto, hay que sumar las 38 denuncias interpuestas por consumo o tenencia de estupefacientes en la vía pública; 109 servicios humanitarios y la recuperación de cuatro vehículos que  habían sido sustraídos, entre otros asuntos. </w:t>
      </w:r>
    </w:p>
    <w:p w:rsidR="002844A5" w:rsidRDefault="002844A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2844A5" w:rsidRDefault="00FF43C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Por su parte la Policía Nacional, en el mismo periodo,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ha realizado las siguientes actuaciones: identificado a 1123 personas;</w:t>
      </w:r>
      <w:r>
        <w:rPr>
          <w:rFonts w:ascii="Arial Narrow" w:eastAsia="Tahoma" w:hAnsi="Arial Narrow" w:cs="Arial"/>
          <w:sz w:val="26"/>
          <w:szCs w:val="26"/>
        </w:rPr>
        <w:t xml:space="preserve"> 104 vehículos controlados; 34 imputados por hurtos y 32 delitos leve. </w:t>
      </w:r>
    </w:p>
    <w:p w:rsidR="002844A5" w:rsidRDefault="002844A5">
      <w:pPr>
        <w:jc w:val="both"/>
        <w:rPr>
          <w:rFonts w:ascii="Arial Narrow" w:hAnsi="Arial Narrow"/>
          <w:sz w:val="26"/>
          <w:szCs w:val="26"/>
        </w:rPr>
      </w:pPr>
    </w:p>
    <w:p w:rsidR="002844A5" w:rsidRDefault="00FF43C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También ha llevado a cabo 15 dispositivos, 100 actas por consumo de estupefacientes  y 21 dispositivos por la ciudad. A</w:t>
      </w:r>
      <w:r>
        <w:rPr>
          <w:rFonts w:ascii="Arial Narrow" w:hAnsi="Arial Narrow"/>
          <w:sz w:val="26"/>
          <w:szCs w:val="26"/>
        </w:rPr>
        <w:t xml:space="preserve"> petición de los vecinos han efectuado controles en barriadas y ha informado, que de cara al verano, al concentrarse más público en los parques continuarán  con los puntos de vigilancia.</w:t>
      </w:r>
    </w:p>
    <w:p w:rsidR="002844A5" w:rsidRDefault="002844A5">
      <w:pPr>
        <w:jc w:val="both"/>
        <w:rPr>
          <w:rFonts w:ascii="Arial Narrow" w:hAnsi="Arial Narrow"/>
          <w:sz w:val="26"/>
          <w:szCs w:val="26"/>
        </w:rPr>
      </w:pPr>
    </w:p>
    <w:p w:rsidR="002844A5" w:rsidRDefault="002844A5">
      <w:pPr>
        <w:jc w:val="both"/>
        <w:rPr>
          <w:rFonts w:ascii="Arial Narrow" w:hAnsi="Arial Narrow"/>
          <w:sz w:val="26"/>
          <w:szCs w:val="26"/>
        </w:rPr>
      </w:pPr>
    </w:p>
    <w:sectPr w:rsidR="002844A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36" w:rsidRDefault="00FF43C5">
      <w:r>
        <w:separator/>
      </w:r>
    </w:p>
  </w:endnote>
  <w:endnote w:type="continuationSeparator" w:id="0">
    <w:p w:rsidR="00FE0D36" w:rsidRDefault="00FF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A5" w:rsidRDefault="00FF43C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36" w:rsidRDefault="00FF43C5">
      <w:r>
        <w:separator/>
      </w:r>
    </w:p>
  </w:footnote>
  <w:footnote w:type="continuationSeparator" w:id="0">
    <w:p w:rsidR="00FE0D36" w:rsidRDefault="00FF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A5" w:rsidRDefault="00FF43C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3C89"/>
    <w:multiLevelType w:val="multilevel"/>
    <w:tmpl w:val="0F6272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947131"/>
    <w:multiLevelType w:val="multilevel"/>
    <w:tmpl w:val="5610401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A5"/>
    <w:rsid w:val="002844A5"/>
    <w:rsid w:val="008867E5"/>
    <w:rsid w:val="00FE0D36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92CD7-7A85-4ED9-872D-515A04AB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basedOn w:val="Fuentedeprrafopredeter"/>
    <w:uiPriority w:val="99"/>
    <w:semiHidden/>
    <w:unhideWhenUsed/>
    <w:rsid w:val="009B2603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9B260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rsid w:val="009B2603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314</Words>
  <Characters>1729</Characters>
  <Application>Microsoft Office Word</Application>
  <DocSecurity>0</DocSecurity>
  <Lines>14</Lines>
  <Paragraphs>4</Paragraphs>
  <ScaleCrop>false</ScaleCrop>
  <Company>HP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26</cp:revision>
  <cp:lastPrinted>2024-06-14T07:56:00Z</cp:lastPrinted>
  <dcterms:created xsi:type="dcterms:W3CDTF">2024-06-14T06:28:00Z</dcterms:created>
  <dcterms:modified xsi:type="dcterms:W3CDTF">2024-06-28T15:07:00Z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