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rPr>
          <w:rStyle w:val="Ninguno"/>
          <w:rFonts w:ascii="Arial Narrow" w:cs="Arial Narrow" w:hAnsi="Arial Narrow" w:eastAsia="Arial Narrow"/>
          <w:sz w:val="32"/>
          <w:szCs w:val="32"/>
        </w:rPr>
      </w:pP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 xml:space="preserve">Jerez 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tendr</w:t>
      </w:r>
      <w:r>
        <w:rPr>
          <w:rStyle w:val="Ninguno"/>
          <w:rFonts w:ascii="Arial Narrow" w:hAnsi="Arial Narrow" w:hint="default"/>
          <w:b w:val="1"/>
          <w:bCs w:val="1"/>
          <w:sz w:val="40"/>
          <w:szCs w:val="40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rutas tur</w:t>
      </w:r>
      <w:r>
        <w:rPr>
          <w:rStyle w:val="Ninguno"/>
          <w:rFonts w:ascii="Arial Narrow" w:hAnsi="Arial Narrow" w:hint="default"/>
          <w:b w:val="1"/>
          <w:bCs w:val="1"/>
          <w:sz w:val="40"/>
          <w:szCs w:val="40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sticas virtuales en varios idiomas, accesibles y con v</w:t>
      </w:r>
      <w:r>
        <w:rPr>
          <w:rStyle w:val="Ninguno"/>
          <w:rFonts w:ascii="Arial Narrow" w:hAnsi="Arial Narrow" w:hint="default"/>
          <w:b w:val="1"/>
          <w:bCs w:val="1"/>
          <w:sz w:val="40"/>
          <w:szCs w:val="40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deos 360</w:t>
      </w:r>
      <w:r>
        <w:rPr>
          <w:rStyle w:val="Ninguno"/>
          <w:rFonts w:ascii="Arial Narrow" w:hAnsi="Arial Narrow" w:hint="default"/>
          <w:b w:val="1"/>
          <w:bCs w:val="1"/>
          <w:sz w:val="40"/>
          <w:szCs w:val="40"/>
          <w:rtl w:val="0"/>
          <w:lang w:val="es-ES_tradnl"/>
        </w:rPr>
        <w:t xml:space="preserve">º </w:t>
      </w:r>
      <w:r>
        <w:rPr>
          <w:rStyle w:val="Ninguno"/>
          <w:rFonts w:ascii="Arial Narrow" w:hAnsi="Arial Narrow"/>
          <w:b w:val="1"/>
          <w:bCs w:val="1"/>
          <w:sz w:val="40"/>
          <w:szCs w:val="40"/>
          <w:rtl w:val="0"/>
          <w:lang w:val="es-ES_tradnl"/>
        </w:rPr>
        <w:t>y de realidad aumentada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rPr>
          <w:rStyle w:val="Ninguno"/>
          <w:rFonts w:ascii="Arial Narrow" w:cs="Arial Narrow" w:hAnsi="Arial Narrow" w:eastAsia="Arial Narrow"/>
          <w:sz w:val="36"/>
          <w:szCs w:val="36"/>
        </w:rPr>
      </w:pP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La Junta de Gobierno Local aprueba el inicio del expediente de contrataci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n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, sufragada al 100% con fondos europeos,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 xml:space="preserve"> de nuevas tecnolog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a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s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y renovaci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n de se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al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tica en el Eje tur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 xml:space="preserve">stico 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‘</w:t>
      </w:r>
      <w:r>
        <w:rPr>
          <w:rStyle w:val="Ninguno"/>
          <w:rFonts w:ascii="Arial Narrow" w:hAnsi="Arial Narrow"/>
          <w:sz w:val="36"/>
          <w:szCs w:val="36"/>
          <w:rtl w:val="0"/>
          <w:lang w:val="es-ES_tradnl"/>
        </w:rPr>
        <w:t>Distrito Sherry</w:t>
      </w:r>
      <w:r>
        <w:rPr>
          <w:rStyle w:val="Ninguno"/>
          <w:rFonts w:ascii="Arial Narrow" w:hAnsi="Arial Narrow" w:hint="default"/>
          <w:sz w:val="36"/>
          <w:szCs w:val="36"/>
          <w:rtl w:val="0"/>
          <w:lang w:val="es-ES_tradnl"/>
        </w:rPr>
        <w:t>’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8"/>
          <w:szCs w:val="28"/>
        </w:rPr>
      </w:pPr>
      <w:r>
        <w:rPr>
          <w:rStyle w:val="Ninguno"/>
          <w:rFonts w:ascii="Arial Narrow" w:hAnsi="Arial Narrow"/>
          <w:b w:val="1"/>
          <w:bCs w:val="1"/>
          <w:sz w:val="26"/>
          <w:szCs w:val="26"/>
          <w:rtl w:val="0"/>
          <w:lang w:val="es-ES_tradnl"/>
        </w:rPr>
        <w:t xml:space="preserve">22 de julio de 2024. </w:t>
      </w:r>
      <w:r>
        <w:rPr>
          <w:rStyle w:val="Ninguno"/>
          <w:rFonts w:ascii="Arial Narrow" w:hAnsi="Arial Narrow"/>
          <w:b w:val="1"/>
          <w:bCs w:val="1"/>
          <w:sz w:val="28"/>
          <w:szCs w:val="28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La Junta de Gobierno Local ha aprobado  el inicio del expediente de contrataci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del servicio para el desarrollo de la actuaci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itinerarios virtuales del Eje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stico 'Distrito Sherry', a trav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 de la utilizaci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 clips audiovisuales y desarrollos digitales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como v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deos 360 grados y producciones de realidad aumentada.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L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 actuaci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n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entra dentro del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Plan de Sostenibilidad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stica en Destino Eje Urbano Bodeguero de Jerez: 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‘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Distrito Sherry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’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, actuaci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presupuestada en 100.000 euros y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financiada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al 100%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en el marco del Plan de Recuperaci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n, Transformaci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y Resiliencia, financiada en su totalidad por la Uni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Europea, Fondos Next Generation-EU.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El primer teniente de alcaldesa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delegado de Presidencia, Centro Hist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rico y Fondos Europeos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, Agust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Mu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oz, ha destacado que 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“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con esta licitaci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impulsaremos la mejora de la calidad de la atenci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stica que damos desde el Ayuntamiento a los visitantes. El objetivo es ofrecer al visitante mayor independencia y autonom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 para recorrer la ciudad aprovechando los recursos que ofrecen las nuevas tecnolog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as que vamos a poner a disposici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n de la industria del turismo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en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la ciudad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Del mismo, ha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 avanzado que 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“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este proyecto que se licita supone adem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 una apuesta por la modernizaci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 la ciudad y por la innovaci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n, a trav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 de la digitalizaci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y la incorporaci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 tecnolog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as avanzadas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Agust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Mu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oz ha explicado que esta medida viene a implementar recursos innovadores para  impulsar al 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ximo el desarrollo econ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mico, social y la creaci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 empleo, que se deriva de la acci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stica, apostando por la calidad y la sostenibilidad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”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 xml:space="preserve">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objeto del contrato del servicio para el desarrollo de la actuaci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itinerarios virtuales del Eje tur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stico 'Distrito Sherry' consiste en la planificaci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desarrollo y primera fase del suministro e instalaci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se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digital y el desarrollo de los contenidos de itinerarios tur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sticos digitalizados.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han de desarrollar todos los contenidos de rutas tur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sticas digitales y accesibles como pueden ser clips audiovisuales, elementos virtuales, desarrollos digitales o  de contenidos de valor, as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el suministro e instalaci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elementos f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sicos necesarios para el funcionamiento del sistema de se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alizaci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inteligente.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sz w:val="28"/>
          <w:szCs w:val="28"/>
          <w:rtl w:val="0"/>
          <w:lang w:val="es-ES_tradnl"/>
        </w:rPr>
        <w:t>Geolocalizaci</w:t>
      </w:r>
      <w:r>
        <w:rPr>
          <w:rStyle w:val="Ninguno"/>
          <w:rFonts w:ascii="Arial Narrow" w:hAnsi="Arial Narrow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8"/>
          <w:szCs w:val="28"/>
          <w:rtl w:val="0"/>
          <w:lang w:val="es-ES_tradnl"/>
        </w:rPr>
        <w:t>n de recursos tur</w:t>
      </w:r>
      <w:r>
        <w:rPr>
          <w:rStyle w:val="Ninguno"/>
          <w:rFonts w:ascii="Arial Narrow" w:hAnsi="Arial Narrow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sz w:val="28"/>
          <w:szCs w:val="28"/>
          <w:rtl w:val="0"/>
          <w:lang w:val="es-ES_tradnl"/>
        </w:rPr>
        <w:t>sticos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 tambi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objeto de este contrato, el suministro e instalaci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se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f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sica e inteligente del espacio Distrito Sherry y balizas tipo beacon, que dar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soporte al sistema. Todos los contenidos a desarrollar se volcar</w:t>
      </w:r>
      <w:r>
        <w:rPr>
          <w:rStyle w:val="Ninguno"/>
          <w:rFonts w:ascii="Arial Narrow" w:hAnsi="Arial Narrow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a softwares ya existentes y que son propiedad del Ayuntamiento de Jerez. 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Style w:val="Ninguno"/>
          <w:rFonts w:ascii="Arial Narrow" w:hAnsi="Arial Narrow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os elementos de se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alizaci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deber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cumplir las exigencias del Manual y Plan de Se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alizaci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stica de Jerez aprobado por la Comisi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Local de Patrimonio Hist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rico, y vendr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a mejorar la se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alizaci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del Eje Sherry y el acceso a este espacio.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cs="Arial Narrow" w:hAnsi="Arial Narrow" w:eastAsia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Adem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s, han de permitir la geolocalizaci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 cada uno de los puntos que se consideren identificar y otros recursos de inter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stico. Asimismo, deber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facilitar informaci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de eventos, horarios de actividades y otro tipo de datos, posicionando en el mapa interactivo la oferta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stica local, atractivos y recursos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sticos, promoviendo el acceso a los espacios, a la oferta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stica y a la informaci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b w:val="1"/>
          <w:bCs w:val="1"/>
        </w:rPr>
      </w:pPr>
      <w:r>
        <w:rPr>
          <w:rStyle w:val="Ninguno"/>
          <w:rFonts w:ascii="Arial Narrow" w:hAnsi="Arial Narrow"/>
          <w:b w:val="1"/>
          <w:bCs w:val="1"/>
          <w:sz w:val="28"/>
          <w:szCs w:val="28"/>
          <w:rtl w:val="0"/>
          <w:lang w:val="es-ES_tradnl"/>
        </w:rPr>
        <w:t>Curiosidades y recomendaciones sobre puntos de inter</w:t>
      </w:r>
      <w:r>
        <w:rPr>
          <w:rStyle w:val="Ninguno"/>
          <w:rFonts w:ascii="Arial Narrow" w:hAnsi="Arial Narrow" w:hint="default"/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8"/>
          <w:szCs w:val="28"/>
          <w:rtl w:val="0"/>
          <w:lang w:val="es-ES_tradnl"/>
        </w:rPr>
        <w:t>s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 trav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 de este sistema digital, el usuario tendr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acceso a informaci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n, curiosidades y recomendaciones sobre los diferentes puntos de inter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stico, pudiendo disfrutar de una visita a Jerez con total libertad e independencia de movimientos y horarios.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Este contrato conlleva tambi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el desarrollo de los contenidos de itinerarios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sticos digitalizados. La empresa que resulte adjudicataria deber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realizar los contenidos necesarios para el disfrute de un 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nimo de 12 itinerarios digitales accesibles a todos los p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blicos, debiendo incluir clips audiovisuales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, v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deos 360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º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y montajes de realidad aumentada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Estos itinerarios o rutas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sticas digitales han de abarcar diferentes tem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ticas, teniendo en cuenta la realidad de la ciudad y con ello, definir las posibilidades de desarrollo de los itinerarios con todos los contenidos necesarios para disfrutar de una experiencia tur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stica integral.</w:t>
      </w:r>
    </w:p>
    <w:p>
      <w:pPr>
        <w:pStyle w:val="Body Text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Los contenidos han de ser accesibles a los diferentes colectivos con necesidades especiales. Los itinerarios se definen como practicables a pie y con una duraci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xima entre 60 a 90 minutos. La empresa adjudicataria desarrollar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la traducci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y locuciones de todos los contenidos de los itinerarios, como 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nimo, a los idiomas ingl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s, franc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s y alem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n y los adaptar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</w:rPr>
        <w:t>a diferentes colectivos.</w:t>
      </w:r>
    </w:p>
    <w:sectPr>
      <w:headerReference w:type="default" r:id="rId4"/>
      <w:footerReference w:type="default" r:id="rId5"/>
      <w:pgSz w:w="11900" w:h="16840" w:orient="portrait"/>
      <w:pgMar w:top="1418" w:right="1418" w:bottom="1985" w:left="2835" w:header="709" w:footer="6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7627"/>
        <w:tab w:val="clear" w:pos="8504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627"/>
        <w:tab w:val="clear" w:pos="8504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356611</wp:posOffset>
          </wp:positionH>
          <wp:positionV relativeFrom="page">
            <wp:posOffset>1106952</wp:posOffset>
          </wp:positionV>
          <wp:extent cx="1081287" cy="9091636"/>
          <wp:effectExtent l="0" t="0" r="0" b="0"/>
          <wp:wrapNone/>
          <wp:docPr id="1073741826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1" descr="Imagen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81287" cy="90916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340051</wp:posOffset>
          </wp:positionH>
          <wp:positionV relativeFrom="page">
            <wp:posOffset>8159115</wp:posOffset>
          </wp:positionV>
          <wp:extent cx="793751" cy="1110615"/>
          <wp:effectExtent l="0" t="0" r="0" b="0"/>
          <wp:wrapNone/>
          <wp:docPr id="1073741827" name="officeArt object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n 2" descr="Imagen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1285" t="0" r="1285" b="0"/>
                  <a:stretch>
                    <a:fillRect/>
                  </a:stretch>
                </pic:blipFill>
                <pic:spPr>
                  <a:xfrm>
                    <a:off x="0" y="0"/>
                    <a:ext cx="793751" cy="1110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40" w:line="288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