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rPr>
          <w:rFonts w:ascii="Arial Narrow" w:hAnsi="Arial Narrow" w:cs="Trebuchet MS"/>
          <w:b/>
          <w:bCs/>
          <w:sz w:val="40"/>
          <w:szCs w:val="40"/>
        </w:rPr>
      </w:pPr>
      <w:r>
        <w:rPr>
          <w:rFonts w:cs="Trebuchet MS" w:ascii="Arial Narrow" w:hAnsi="Arial Narrow"/>
          <w:b/>
          <w:bCs/>
          <w:sz w:val="40"/>
          <w:szCs w:val="40"/>
        </w:rPr>
        <w:t>Las obras de reparación de la Plaza del Carbón darán comienzo a finales de agosto</w:t>
      </w:r>
    </w:p>
    <w:p>
      <w:pPr>
        <w:pStyle w:val="Normal"/>
        <w:rPr>
          <w:rFonts w:ascii="Arial Narrow" w:hAnsi="Arial Narrow" w:cs="Trebuchet MS"/>
          <w:b/>
          <w:bCs/>
          <w:sz w:val="40"/>
          <w:szCs w:val="40"/>
        </w:rPr>
      </w:pPr>
      <w:r>
        <w:rPr>
          <w:rFonts w:cs="Trebuchet MS" w:ascii="Arial Narrow" w:hAnsi="Arial Narrow"/>
          <w:b/>
          <w:bCs/>
          <w:sz w:val="40"/>
          <w:szCs w:val="40"/>
        </w:rPr>
      </w:r>
    </w:p>
    <w:p>
      <w:pPr>
        <w:pStyle w:val="BodyText"/>
        <w:spacing w:lineRule="auto" w:line="240"/>
        <w:rPr>
          <w:rFonts w:ascii="Arial Narrow" w:hAnsi="Arial Narrow" w:cs="Gadugi"/>
          <w:color w:val="000000"/>
          <w:sz w:val="32"/>
          <w:szCs w:val="32"/>
        </w:rPr>
      </w:pPr>
      <w:r>
        <w:rPr>
          <w:rFonts w:cs="Gadugi" w:ascii="Arial Narrow" w:hAnsi="Arial Narrow"/>
          <w:color w:val="000000"/>
          <w:sz w:val="32"/>
          <w:szCs w:val="32"/>
        </w:rPr>
        <w:t>La Junta de Gobierno Local concede licencia a la actuación de renovación de redes de abastecimiento y saneamiento en este entorno, que contempla una inversión de 1,5 millones de euros</w:t>
      </w:r>
    </w:p>
    <w:p>
      <w:pPr>
        <w:pStyle w:val="Normal"/>
        <w:widowControl w:val="false"/>
        <w:jc w:val="both"/>
        <w:rPr>
          <w:rFonts w:ascii="Arial Narrow" w:hAnsi="Arial Narrow" w:cs="Arial"/>
        </w:rPr>
      </w:pPr>
      <w:r>
        <w:rPr>
          <w:rFonts w:cs="Arial" w:ascii="Arial Narrow" w:hAnsi="Arial Narrow"/>
        </w:rPr>
      </w:r>
    </w:p>
    <w:p>
      <w:pPr>
        <w:pStyle w:val="Normal"/>
        <w:jc w:val="both"/>
        <w:rPr>
          <w:rFonts w:ascii="Arial Narrow" w:hAnsi="Arial Narrow"/>
          <w:sz w:val="26"/>
          <w:szCs w:val="26"/>
        </w:rPr>
      </w:pPr>
      <w:r>
        <w:rPr>
          <w:rFonts w:eastAsia="Tahoma" w:cs="Arial" w:ascii="Arial Narrow" w:hAnsi="Arial Narrow"/>
          <w:b/>
          <w:bCs/>
          <w:sz w:val="26"/>
          <w:szCs w:val="26"/>
        </w:rPr>
        <w:t xml:space="preserve">29 de julio de 2024. </w:t>
      </w:r>
      <w:r>
        <w:rPr>
          <w:rFonts w:eastAsia="Tahoma" w:cs="Arial" w:ascii="Arial Narrow" w:hAnsi="Arial Narrow"/>
          <w:sz w:val="26"/>
          <w:szCs w:val="26"/>
        </w:rPr>
        <w:t>La Junta de Gobierno Local ha concedido la licencia de obras  para la ejecución del proyecto de</w:t>
      </w:r>
      <w:r>
        <w:rPr>
          <w:rFonts w:cs="Candara" w:ascii="Arial Narrow" w:hAnsi="Arial Narrow"/>
          <w:sz w:val="26"/>
          <w:szCs w:val="26"/>
        </w:rPr>
        <w:t xml:space="preserve"> renovación de redes de abastecimiento y saneamiento en la Ronda Muleros y el entorno de la Plaza del Carbón,  que tienen un importe de </w:t>
      </w:r>
      <w:r>
        <w:rPr>
          <w:rFonts w:eastAsia="SimSun" w:cs="Calibri" w:ascii="Arial Narrow" w:hAnsi="Arial Narrow"/>
          <w:sz w:val="26"/>
          <w:szCs w:val="26"/>
          <w:lang w:bidi="hi-IN"/>
        </w:rPr>
        <w:t xml:space="preserve">1.561.289,76 </w:t>
      </w:r>
      <w:r>
        <w:rPr>
          <w:rFonts w:eastAsia="Tahoma" w:cs="Arial" w:ascii="Arial Narrow" w:hAnsi="Arial Narrow"/>
          <w:sz w:val="26"/>
          <w:szCs w:val="26"/>
        </w:rPr>
        <w:t>euros</w:t>
      </w:r>
      <w:r>
        <w:rPr>
          <w:rFonts w:eastAsia="Tahoma" w:cs="Candara" w:ascii="Arial Narrow" w:hAnsi="Arial Narrow"/>
          <w:sz w:val="26"/>
          <w:szCs w:val="26"/>
        </w:rPr>
        <w:t>, y que se incluyen dentro del conjunto de</w:t>
      </w:r>
      <w:r>
        <w:rPr>
          <w:rFonts w:cs="Candara" w:ascii="Arial Narrow" w:hAnsi="Arial Narrow"/>
          <w:sz w:val="26"/>
          <w:szCs w:val="26"/>
        </w:rPr>
        <w:t xml:space="preserve"> inversiones anuales que ejecuta Aquajerez por valor de más de un </w:t>
      </w:r>
      <w:r>
        <w:rPr>
          <w:rFonts w:ascii="Arial Narrow" w:hAnsi="Arial Narrow"/>
          <w:sz w:val="26"/>
          <w:szCs w:val="26"/>
        </w:rPr>
        <w:t xml:space="preserve">1.000.000 de euros. Este proyecto dará una solución definitiva al deficiente estado que presenta el viario de este tramo, que permanece cortado al tráfico desde hace tres años, y la previsión es que las obras den comienzo a finales de este mes de agosto, tal y como ha confirmado el teniente de alcaldesa de Servicios Públicos, Jaime Espinar.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Las obras contemplan un plazo de ejecución de ocho meses y tienen como objeto resolver toda la problemática que afecta a la Plaza del Carbón, tanto a nivel de viario, como de infraestructuras hídricas, debido al hundimiento que se produjo en la solería, dando así respuesta a vecinos y residentes.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Tal y como ha señalado Jaime Espinar, “este hundimiento que tantas molestias viene generando no sólo a vecinos del entorno, sino también a la población en general al tratarse de un espacio muy transitado, ha provocado  desplazamientos y corrimientos del terreno que han afectado a la integridad de la infraestructura subterránea, por lo que, con esta actuación vamos a renovar por completo las redes de abastecimiento de agua y saneamiento y a adecentar todo el pavimento y las zonas peatonales”, ha se</w:t>
      </w:r>
    </w:p>
    <w:p>
      <w:pPr>
        <w:pStyle w:val="Normal"/>
        <w:jc w:val="both"/>
        <w:rPr/>
      </w:pPr>
      <w:r>
        <w:rPr/>
      </w:r>
    </w:p>
    <w:p>
      <w:pPr>
        <w:pStyle w:val="Normal"/>
        <w:jc w:val="both"/>
        <w:rPr>
          <w:rFonts w:ascii="Arial Narrow" w:hAnsi="Arial Narrow"/>
          <w:sz w:val="26"/>
          <w:szCs w:val="26"/>
        </w:rPr>
      </w:pPr>
      <w:r>
        <w:rPr>
          <w:rFonts w:ascii="Arial Narrow" w:hAnsi="Arial Narrow"/>
          <w:sz w:val="26"/>
          <w:szCs w:val="26"/>
        </w:rPr>
        <w:t xml:space="preserve">Como se viene apuntando desde el Gobierno municipal, la ejecución de este proyecto “ha sido un objetivo prioritario dentro del conjunto de inversiones que se están ejecutando en materia de reforma del espacio público, ya que se trata de un importante vial de comunicación con el centro histórico de Jerez, que podrá reabrirse al tráfico después de mucho tiempo </w:t>
      </w:r>
      <w:r>
        <w:rPr>
          <w:rFonts w:ascii="Arial Narrow" w:hAnsi="Arial Narrow"/>
          <w:sz w:val="26"/>
          <w:szCs w:val="26"/>
        </w:rPr>
        <w:t>gracias a estas obras</w:t>
      </w:r>
      <w:r>
        <w:rPr>
          <w:rFonts w:ascii="Arial Narrow" w:hAnsi="Arial Narrow"/>
          <w:sz w:val="26"/>
          <w:szCs w:val="26"/>
        </w:rPr>
        <w:t xml:space="preserve">”, </w:t>
      </w:r>
      <w:r>
        <w:rPr>
          <w:rFonts w:ascii="Arial Narrow" w:hAnsi="Arial Narrow"/>
          <w:sz w:val="26"/>
          <w:szCs w:val="26"/>
        </w:rPr>
        <w:t xml:space="preserve">en palabras de Belén de la Cuadra, delegada de Urbanismo.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Cabe recordar que el mal estado de este tramo imposibilita el acceso a un garaje público debido a las restricciones impuestas por el hundimiento y las condiciones deterioradas de la infraestructura. Así pues, la ejecución de esta intervención renovación garantizará un acceso seguro a este garaje, beneficiando tanto a los usuarios regulares como a los visitantes ocasionales. </w:t>
      </w:r>
    </w:p>
    <w:p>
      <w:pPr>
        <w:pStyle w:val="Normal"/>
        <w:rPr>
          <w:b/>
          <w:bCs/>
          <w:u w:val="single"/>
        </w:rPr>
      </w:pPr>
      <w:r>
        <w:rPr>
          <w:b/>
          <w:bCs/>
          <w:u w:val="single"/>
        </w:rPr>
      </w:r>
    </w:p>
    <w:p>
      <w:pPr>
        <w:pStyle w:val="Normal"/>
        <w:rPr>
          <w:rFonts w:ascii="Arial Narrow" w:hAnsi="Arial Narrow"/>
          <w:sz w:val="26"/>
          <w:szCs w:val="26"/>
        </w:rPr>
      </w:pPr>
      <w:r>
        <w:rPr>
          <w:rFonts w:ascii="Arial Narrow" w:hAnsi="Arial Narrow"/>
          <w:b/>
          <w:bCs/>
          <w:sz w:val="26"/>
          <w:szCs w:val="26"/>
        </w:rPr>
        <w:t>Descripción de las obras</w:t>
      </w:r>
    </w:p>
    <w:p>
      <w:pPr>
        <w:pStyle w:val="Normal"/>
        <w:rPr>
          <w:b/>
          <w:bCs/>
          <w:u w:val="single"/>
        </w:rPr>
      </w:pPr>
      <w:r>
        <w:rPr>
          <w:b/>
          <w:bCs/>
          <w:u w:val="single"/>
        </w:rPr>
      </w:r>
    </w:p>
    <w:p>
      <w:pPr>
        <w:pStyle w:val="Normal"/>
        <w:jc w:val="both"/>
        <w:rPr>
          <w:rFonts w:ascii="Arial Narrow" w:hAnsi="Arial Narrow"/>
          <w:sz w:val="26"/>
          <w:szCs w:val="26"/>
        </w:rPr>
      </w:pPr>
      <w:r>
        <w:rPr>
          <w:rFonts w:ascii="Arial Narrow" w:hAnsi="Arial Narrow"/>
          <w:sz w:val="26"/>
          <w:szCs w:val="26"/>
        </w:rPr>
        <w:t xml:space="preserve">Las actuaciones de renovación de redes incluidas en este proyecto tienen como objeto una serie de actuaciones que incluyen la avenida de Torresoto, Ronda de Muleros, Plaza del Carbón, Plaza Silos, y calles Cruz de la Palma, Plaza Silos, Rodrigo de León, Estereros y Vicario.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Para </w:t>
      </w:r>
      <w:bookmarkStart w:id="0" w:name="_GoBack"/>
      <w:bookmarkEnd w:id="0"/>
      <w:r>
        <w:rPr>
          <w:rFonts w:ascii="Arial Narrow" w:hAnsi="Arial Narrow"/>
          <w:sz w:val="26"/>
          <w:szCs w:val="26"/>
        </w:rPr>
        <w:t xml:space="preserve">la renovación de estas infraestructuras será necesario ejecutar previamente los trabajos precisos para la consolidación del terreno de la zona, así como llevar a cabo también desvíos de determinados servicios que se verán afectados por las labores de consolidación; y una vez ejecutados, se procederá a la reposición de los viales y zonas peatonales afectadas.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renovación de redes de abastecimiento incluye la sustitución de tuberías y la instalación de válvulas de control, así como mejoras en la presión y calidad del agua. En cuanto al saneamiento, el proyecto contempla la sustitución de colectores y la instalación de sistemas de tratamiento de aguas residuales, además de mejoras en la capacidad de drenaje.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rPr>
          <w:b/>
          <w:bCs/>
          <w:u w:val="single"/>
        </w:rPr>
      </w:pPr>
      <w:r>
        <w:rPr>
          <w:b/>
          <w:bCs/>
          <w:u w:val="single"/>
        </w:rPr>
      </w:r>
    </w:p>
    <w:p>
      <w:pPr>
        <w:pStyle w:val="Normal"/>
        <w:rPr>
          <w:rFonts w:ascii="Arial Narrow" w:hAnsi="Arial Narrow"/>
          <w:sz w:val="26"/>
          <w:szCs w:val="26"/>
        </w:rPr>
      </w:pPr>
      <w:r>
        <w:rPr>
          <w:rFonts w:ascii="Arial Narrow" w:hAnsi="Arial Narrow"/>
          <w:sz w:val="26"/>
          <w:szCs w:val="26"/>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name w:val="Fuente de párrafo predeter.18"/>
    <w:qFormat/>
    <w:rPr/>
  </w:style>
  <w:style w:type="character" w:styleId="Nfasis1">
    <w:name w:val="Énfasis1"/>
    <w:qFormat/>
    <w:rPr>
      <w:i/>
      <w:iCs/>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name w:val="Estilo de dibujo predeterminad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es-ES" w:eastAsia="es-ES_tradnl" w:bidi="ar-SA"/>
    </w:rPr>
  </w:style>
  <w:style w:type="paragraph" w:styleId="Objetosinrelleno">
    <w:name w:val="Objeto sin relleno"/>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Caption"/>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DiapositivadettuloLTGliederung1">
    <w:name w:val="Diapositiva de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iapositivadettuloLTGliederung2">
    <w:name w:val="Diapositiva de título~LT~Gliederung 2"/>
    <w:basedOn w:val="Diapositivade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iapositivadettuloLTGliederung3">
    <w:name w:val="Diapositiva de título~LT~Gliederung 3"/>
    <w:basedOn w:val="Diapositivade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4">
    <w:name w:val="Diapositiva de título~LT~Gliederung 4"/>
    <w:basedOn w:val="Diapositivade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5">
    <w:name w:val="Diapositiva de título~LT~Gliederung 5"/>
    <w:basedOn w:val="Diapositivade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6">
    <w:name w:val="Diapositiva de título~LT~Gliederung 6"/>
    <w:basedOn w:val="Diapositivade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7">
    <w:name w:val="Diapositiva de título~LT~Gliederung 7"/>
    <w:basedOn w:val="Diapositivade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8">
    <w:name w:val="Diapositiva de título~LT~Gliederung 8"/>
    <w:basedOn w:val="Diapositivade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Gliederung9">
    <w:name w:val="Diapositiva de título~LT~Gliederung 9"/>
    <w:basedOn w:val="Diapositivade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iapositivadettuloLTTitel">
    <w:name w:val="Diapositiva de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iapositivadettuloLTUntertitel">
    <w:name w:val="Diapositiva de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iapositivadettuloLTNotizen">
    <w:name w:val="Diapositiva de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iapositivadettuloLTHintergrundobjekte">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Objetosdefondo">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name w:val="Notas"/>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squema1">
    <w:name w:val="Esquema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squema2">
    <w:name w:val="Esquema 2"/>
    <w:basedOn w:val="Esquema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squema3">
    <w:name w:val="Esquema 3"/>
    <w:basedOn w:val="Esquema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4">
    <w:name w:val="Esquema 4"/>
    <w:basedOn w:val="Esquema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5">
    <w:name w:val="Esquema 5"/>
    <w:basedOn w:val="Esquema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6">
    <w:name w:val="Esquema 6"/>
    <w:basedOn w:val="Esquema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7">
    <w:name w:val="Esquema 7"/>
    <w:basedOn w:val="Esquema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8">
    <w:name w:val="Esquema 8"/>
    <w:basedOn w:val="Esquema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squema9">
    <w:name w:val="Esquema 9"/>
    <w:basedOn w:val="Esquema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1">
    <w:name w:val="Título y texto vertical~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textoverticalLTGliederung2">
    <w:name w:val="Título y texto vertical~LT~Gliederung 2"/>
    <w:basedOn w:val="Ttuloytextovertical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textoverticalLTGliederung3">
    <w:name w:val="Título y texto vertical~LT~Gliederung 3"/>
    <w:basedOn w:val="Ttuloytextovertical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4">
    <w:name w:val="Título y texto vertical~LT~Gliederung 4"/>
    <w:basedOn w:val="Ttuloytextovertical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5">
    <w:name w:val="Título y texto vertical~LT~Gliederung 5"/>
    <w:basedOn w:val="Ttuloytextovertical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6">
    <w:name w:val="Título y texto vertical~LT~Gliederung 6"/>
    <w:basedOn w:val="Ttuloytextovertical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7">
    <w:name w:val="Título y texto vertical~LT~Gliederung 7"/>
    <w:basedOn w:val="Ttuloytextovertical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8">
    <w:name w:val="Título y texto vertical~LT~Gliederung 8"/>
    <w:basedOn w:val="Ttuloytextovertical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Gliederung9">
    <w:name w:val="Título y texto vertical~LT~Gliederung 9"/>
    <w:basedOn w:val="Ttuloytextovertical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textoverticalLTTitel">
    <w:name w:val="Título y texto vertical~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textoverticalLTUntertitel">
    <w:name w:val="Título y texto vertical~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textoverticalLTNotizen">
    <w:name w:val="Título y texto vertical~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textoverticalLTHintergrundobjekte">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name w:val="Título vertical y tex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verticalytextoLTGliederung2">
    <w:name w:val="Título vertical y texto~LT~Gliederung 2"/>
    <w:basedOn w:val="Ttuloverticalytex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verticalytextoLTGliederung3">
    <w:name w:val="Título vertical y texto~LT~Gliederung 3"/>
    <w:basedOn w:val="Ttuloverticalytex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4">
    <w:name w:val="Título vertical y texto~LT~Gliederung 4"/>
    <w:basedOn w:val="Ttuloverticalytex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5">
    <w:name w:val="Título vertical y texto~LT~Gliederung 5"/>
    <w:basedOn w:val="Ttuloverticalytex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6">
    <w:name w:val="Título vertical y texto~LT~Gliederung 6"/>
    <w:basedOn w:val="Ttuloverticalytex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7">
    <w:name w:val="Título vertical y texto~LT~Gliederung 7"/>
    <w:basedOn w:val="Ttuloverticalytex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8">
    <w:name w:val="Título vertical y texto~LT~Gliederung 8"/>
    <w:basedOn w:val="Ttuloverticalytex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Gliederung9">
    <w:name w:val="Título vertical y texto~LT~Gliederung 9"/>
    <w:basedOn w:val="Ttuloverticalytex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verticalytextoLTTitel">
    <w:name w:val="Título vertical y tex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verticalytextoLTUntertitel">
    <w:name w:val="Título vertical y tex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verticalytextoLTNotizen">
    <w:name w:val="Título vertical y text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verticalytextoLTHintergrundobjekte">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name w:val="Título y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TtuloyobjetosLTGliederung2">
    <w:name w:val="Título y objetos~LT~Gliederung 2"/>
    <w:basedOn w:val="Ttuloy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tuloyobjetosLTGliederung3">
    <w:name w:val="Título y objetos~LT~Gliederung 3"/>
    <w:basedOn w:val="Ttuloy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4">
    <w:name w:val="Título y objetos~LT~Gliederung 4"/>
    <w:basedOn w:val="Ttuloy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5">
    <w:name w:val="Título y objetos~LT~Gliederung 5"/>
    <w:basedOn w:val="Ttuloy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6">
    <w:name w:val="Título y objetos~LT~Gliederung 6"/>
    <w:basedOn w:val="Ttuloy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7">
    <w:name w:val="Título y objetos~LT~Gliederung 7"/>
    <w:basedOn w:val="Ttuloy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8">
    <w:name w:val="Título y objetos~LT~Gliederung 8"/>
    <w:basedOn w:val="Ttuloy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Gliederung9">
    <w:name w:val="Título y objetos~LT~Gliederung 9"/>
    <w:basedOn w:val="Ttuloy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tuloyobjetosLTTitel">
    <w:name w:val="Título y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TtuloyobjetosLTUntertitel">
    <w:name w:val="Título y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TtuloyobjetosLTNotizen">
    <w:name w:val="Título y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TtuloyobjetosLTHintergrundobjekte">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name w:val="Encabezado de sec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cabezadodeseccinLTGliederung2">
    <w:name w:val="Encabezado de sección~LT~Gliederung 2"/>
    <w:basedOn w:val="Encabezadodesec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cabezadodeseccinLTGliederung3">
    <w:name w:val="Encabezado de sección~LT~Gliederung 3"/>
    <w:basedOn w:val="Encabezadodesec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4">
    <w:name w:val="Encabezado de sección~LT~Gliederung 4"/>
    <w:basedOn w:val="Encabezadodesec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5">
    <w:name w:val="Encabezado de sección~LT~Gliederung 5"/>
    <w:basedOn w:val="Encabezadodesec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6">
    <w:name w:val="Encabezado de sección~LT~Gliederung 6"/>
    <w:basedOn w:val="Encabezadodesec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7">
    <w:name w:val="Encabezado de sección~LT~Gliederung 7"/>
    <w:basedOn w:val="Encabezadodesec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8">
    <w:name w:val="Encabezado de sección~LT~Gliederung 8"/>
    <w:basedOn w:val="Encabezadodesec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Gliederung9">
    <w:name w:val="Encabezado de sección~LT~Gliederung 9"/>
    <w:basedOn w:val="Encabezadodesec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cabezadodeseccinLTTitel">
    <w:name w:val="Encabezado de sec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cabezadodeseccinLTUntertitel">
    <w:name w:val="Encabezado de sec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cabezadodeseccinLTNotizen">
    <w:name w:val="Encabezado de sec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cabezadodeseccinLTHintergrundobjekte">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name w:val="Dos objetos~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DosobjetosLTGliederung2">
    <w:name w:val="Dos objetos~LT~Gliederung 2"/>
    <w:basedOn w:val="Dosobjeto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osobjetosLTGliederung3">
    <w:name w:val="Dos objetos~LT~Gliederung 3"/>
    <w:basedOn w:val="Dosobjeto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4">
    <w:name w:val="Dos objetos~LT~Gliederung 4"/>
    <w:basedOn w:val="Dosobjeto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5">
    <w:name w:val="Dos objetos~LT~Gliederung 5"/>
    <w:basedOn w:val="Dosobjeto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6">
    <w:name w:val="Dos objetos~LT~Gliederung 6"/>
    <w:basedOn w:val="Dosobjeto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7">
    <w:name w:val="Dos objetos~LT~Gliederung 7"/>
    <w:basedOn w:val="Dosobjeto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8">
    <w:name w:val="Dos objetos~LT~Gliederung 8"/>
    <w:basedOn w:val="Dosobjeto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Gliederung9">
    <w:name w:val="Dos objetos~LT~Gliederung 9"/>
    <w:basedOn w:val="Dosobjeto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osobjetosLTTitel">
    <w:name w:val="Dos objetos~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DosobjetosLTUntertitel">
    <w:name w:val="Dos objetos~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DosobjetosLTNotizen">
    <w:name w:val="Dos objetos~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DosobjetosLTHintergrundobjekte">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name w:val="Comparación~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mparacinLTGliederung2">
    <w:name w:val="Comparación~LT~Gliederung 2"/>
    <w:basedOn w:val="Comparaci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mparacinLTGliederung3">
    <w:name w:val="Comparación~LT~Gliederung 3"/>
    <w:basedOn w:val="Comparaci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4">
    <w:name w:val="Comparación~LT~Gliederung 4"/>
    <w:basedOn w:val="Comparaci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5">
    <w:name w:val="Comparación~LT~Gliederung 5"/>
    <w:basedOn w:val="Comparaci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6">
    <w:name w:val="Comparación~LT~Gliederung 6"/>
    <w:basedOn w:val="Comparaci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7">
    <w:name w:val="Comparación~LT~Gliederung 7"/>
    <w:basedOn w:val="Comparaci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8">
    <w:name w:val="Comparación~LT~Gliederung 8"/>
    <w:basedOn w:val="Comparaci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Gliederung9">
    <w:name w:val="Comparación~LT~Gliederung 9"/>
    <w:basedOn w:val="Comparaci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mparacinLTTitel">
    <w:name w:val="Comparación~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mparacinLTUntertitel">
    <w:name w:val="Comparación~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mparacinLTNotizen">
    <w:name w:val="Comparación~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mparacinLTHintergrundobjekte">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name w:val="Sólo el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SloelttuloLTGliederung2">
    <w:name w:val="Sólo el título~LT~Gliederung 2"/>
    <w:basedOn w:val="Sloel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loelttuloLTGliederung3">
    <w:name w:val="Sólo el título~LT~Gliederung 3"/>
    <w:basedOn w:val="Sloel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4">
    <w:name w:val="Sólo el título~LT~Gliederung 4"/>
    <w:basedOn w:val="Sloel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5">
    <w:name w:val="Sólo el título~LT~Gliederung 5"/>
    <w:basedOn w:val="Sloel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6">
    <w:name w:val="Sólo el título~LT~Gliederung 6"/>
    <w:basedOn w:val="Sloel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7">
    <w:name w:val="Sólo el título~LT~Gliederung 7"/>
    <w:basedOn w:val="Sloel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8">
    <w:name w:val="Sólo el título~LT~Gliederung 8"/>
    <w:basedOn w:val="Sloel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Gliederung9">
    <w:name w:val="Sólo el título~LT~Gliederung 9"/>
    <w:basedOn w:val="Sloel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loelttuloLTTitel">
    <w:name w:val="Sólo el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SloelttuloLTUntertitel">
    <w:name w:val="Sólo el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SloelttuloLTNotizen">
    <w:name w:val="Sólo el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SloelttuloLTHintergrundobjekte">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name w:val="En blanc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EnblancoLTGliederung2">
    <w:name w:val="En blanco~LT~Gliederung 2"/>
    <w:basedOn w:val="Enblanc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EnblancoLTGliederung3">
    <w:name w:val="En blanco~LT~Gliederung 3"/>
    <w:basedOn w:val="Enblanc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4">
    <w:name w:val="En blanco~LT~Gliederung 4"/>
    <w:basedOn w:val="Enblanc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5">
    <w:name w:val="En blanco~LT~Gliederung 5"/>
    <w:basedOn w:val="Enblanc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6">
    <w:name w:val="En blanco~LT~Gliederung 6"/>
    <w:basedOn w:val="Enblanc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7">
    <w:name w:val="En blanco~LT~Gliederung 7"/>
    <w:basedOn w:val="Enblanc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8">
    <w:name w:val="En blanco~LT~Gliederung 8"/>
    <w:basedOn w:val="Enblanc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Gliederung9">
    <w:name w:val="En blanco~LT~Gliederung 9"/>
    <w:basedOn w:val="Enblanc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EnblancoLTTitel">
    <w:name w:val="En blanc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EnblancoLTUntertitel">
    <w:name w:val="En blanc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EnblancoLTNotizen">
    <w:name w:val="En blanc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EnblancoLTHintergrundobjekte">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name w:val="Contenido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ContenidoconttuloLTGliederung2">
    <w:name w:val="Contenido con título~LT~Gliederung 2"/>
    <w:basedOn w:val="Contenido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idoconttuloLTGliederung3">
    <w:name w:val="Contenido con título~LT~Gliederung 3"/>
    <w:basedOn w:val="Contenido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4">
    <w:name w:val="Contenido con título~LT~Gliederung 4"/>
    <w:basedOn w:val="Contenido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5">
    <w:name w:val="Contenido con título~LT~Gliederung 5"/>
    <w:basedOn w:val="Contenido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6">
    <w:name w:val="Contenido con título~LT~Gliederung 6"/>
    <w:basedOn w:val="Contenido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7">
    <w:name w:val="Contenido con título~LT~Gliederung 7"/>
    <w:basedOn w:val="Contenido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8">
    <w:name w:val="Contenido con título~LT~Gliederung 8"/>
    <w:basedOn w:val="Contenido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Gliederung9">
    <w:name w:val="Contenido con título~LT~Gliederung 9"/>
    <w:basedOn w:val="Contenido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idoconttuloLTTitel">
    <w:name w:val="Contenido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ContenidoconttuloLTUntertitel">
    <w:name w:val="Contenido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ContenidoconttuloLTNotizen">
    <w:name w:val="Contenido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ContenidoconttuloLTHintergrundobjekte">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name w:val="Imagen con títu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es-ES" w:eastAsia="es-ES_tradnl" w:bidi="ar-SA"/>
    </w:rPr>
  </w:style>
  <w:style w:type="paragraph" w:styleId="ImagenconttuloLTGliederung2">
    <w:name w:val="Imagen con título~LT~Gliederung 2"/>
    <w:basedOn w:val="Imagenconttu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agenconttuloLTGliederung3">
    <w:name w:val="Imagen con título~LT~Gliederung 3"/>
    <w:basedOn w:val="Imagenconttu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4">
    <w:name w:val="Imagen con título~LT~Gliederung 4"/>
    <w:basedOn w:val="Imagenconttu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5">
    <w:name w:val="Imagen con título~LT~Gliederung 5"/>
    <w:basedOn w:val="Imagenconttu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6">
    <w:name w:val="Imagen con título~LT~Gliederung 6"/>
    <w:basedOn w:val="Imagenconttu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7">
    <w:name w:val="Imagen con título~LT~Gliederung 7"/>
    <w:basedOn w:val="Imagenconttu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8">
    <w:name w:val="Imagen con título~LT~Gliederung 8"/>
    <w:basedOn w:val="Imagenconttu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Gliederung9">
    <w:name w:val="Imagen con título~LT~Gliederung 9"/>
    <w:basedOn w:val="Imagenconttu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agenconttuloLTTitel">
    <w:name w:val="Imagen con títu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88"/>
      <w:szCs w:val="24"/>
      <w:u w:val="none"/>
      <w:em w:val="none"/>
      <w:lang w:val="es-ES" w:eastAsia="es-ES_tradnl" w:bidi="ar-SA"/>
    </w:rPr>
  </w:style>
  <w:style w:type="paragraph" w:styleId="ImagenconttuloLTUntertitel">
    <w:name w:val="Imagen con títu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s-ES" w:eastAsia="es-ES_tradnl" w:bidi="ar-SA"/>
    </w:rPr>
  </w:style>
  <w:style w:type="paragraph" w:styleId="ImagenconttuloLTNotizen">
    <w:name w:val="Imagen con títu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es-ES" w:eastAsia="es-ES_tradnl" w:bidi="ar-SA"/>
    </w:rPr>
  </w:style>
  <w:style w:type="paragraph" w:styleId="ImagenconttuloLTHintergrundobjekte">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pacing w:lineRule="auto" w:line="240" w:before="0" w:after="0"/>
      <w:ind w:left="720"/>
    </w:pPr>
    <w:rPr>
      <w:rFonts w:ascii="Calibri" w:hAnsi="Calibri" w:eastAsia="Calibri" w:cs="Calibri"/>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246</TotalTime>
  <Application>LibreOffice/7.6.5.2$Windows_X86_64 LibreOffice_project/38d5f62f85355c192ef5f1dd47c5c0c0c6d6598b</Application>
  <AppVersion>15.0000</AppVersion>
  <Pages>2</Pages>
  <Words>594</Words>
  <Characters>3033</Characters>
  <CharactersWithSpaces>3626</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2024-07-29T14:01:34Z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