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0773" w:rsidRDefault="00200773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2"/>
          <w:szCs w:val="40"/>
        </w:rPr>
      </w:pPr>
    </w:p>
    <w:p w:rsidR="00200773" w:rsidRDefault="00200773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2"/>
          <w:szCs w:val="40"/>
        </w:rPr>
      </w:pPr>
    </w:p>
    <w:p w:rsidR="00200773" w:rsidRDefault="00BA11BD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2"/>
          <w:szCs w:val="40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La Asociación 'Promover la paz' dona a la Red Municipal de Bibliotecas ejemplares de </w:t>
      </w:r>
      <w:r>
        <w:rPr>
          <w:rFonts w:ascii="Arial Narrow" w:eastAsia="Arial Narrow" w:hAnsi="Arial Narrow" w:cs="Arial Narrow"/>
          <w:b/>
          <w:i/>
          <w:color w:val="000000"/>
          <w:sz w:val="40"/>
          <w:szCs w:val="40"/>
        </w:rPr>
        <w:t xml:space="preserve">Escúchate, </w:t>
      </w: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del autor indio </w:t>
      </w:r>
      <w:proofErr w:type="spellStart"/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>Prem</w:t>
      </w:r>
      <w:proofErr w:type="spellEnd"/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>Rawat</w:t>
      </w:r>
      <w:proofErr w:type="spellEnd"/>
    </w:p>
    <w:p w:rsidR="00200773" w:rsidRDefault="00200773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200773" w:rsidRDefault="00BA11BD">
      <w:pPr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5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de agosto de 2024.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El delegado de Cultura, Fiestas, Patrimonio Histórico y Capitalidad Europea de la Cultura, Francisco Zurita, ha agradecido a los representantes de la Asociación 'Promover la paz', Gonzaga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Delage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y Ricardo Carrero, la donación de doce ejemplares de la últim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a obra del autor indio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Prem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Rawat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titulada 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>Escúchate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que se encuentran accesibles al público desde esta semana. </w:t>
      </w:r>
    </w:p>
    <w:p w:rsidR="00200773" w:rsidRDefault="00200773">
      <w:pPr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200773" w:rsidRDefault="00BA11BD">
      <w:pPr>
        <w:jc w:val="both"/>
        <w:rPr>
          <w:color w:val="060000"/>
        </w:rPr>
      </w:pPr>
      <w:r>
        <w:rPr>
          <w:rFonts w:ascii="Arial Narrow" w:eastAsia="Arial Narrow" w:hAnsi="Arial Narrow" w:cs="Arial Narrow"/>
          <w:color w:val="060000"/>
          <w:sz w:val="26"/>
          <w:szCs w:val="26"/>
        </w:rPr>
        <w:t xml:space="preserve">Francisco Zurita ha reconocido la importante labor divulgativa de esta asociación, que en </w:t>
      </w:r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 xml:space="preserve">2019 también donó a la Red de Bibliotecas el primer </w:t>
      </w:r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 xml:space="preserve">libro del mismo autor, </w:t>
      </w:r>
      <w:r>
        <w:rPr>
          <w:rFonts w:ascii="Arial Narrow" w:hAnsi="Arial Narrow"/>
          <w:i/>
          <w:color w:val="060000"/>
          <w:sz w:val="26"/>
          <w:szCs w:val="26"/>
          <w:shd w:val="clear" w:color="auto" w:fill="FFFFFF"/>
        </w:rPr>
        <w:t>Cuando el desierto florece: el libro que hace brotar tu sonrisa interior</w:t>
      </w:r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>. De este modo, las bibliotecas que conforman la red municipal se enriquecen con las obras de una de las personas que se han significado por la lucha de la paz e</w:t>
      </w:r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>n el mundo.</w:t>
      </w:r>
    </w:p>
    <w:p w:rsidR="00200773" w:rsidRDefault="00200773">
      <w:pPr>
        <w:pStyle w:val="LO-normal"/>
        <w:jc w:val="both"/>
        <w:rPr>
          <w:rFonts w:ascii="Arial Narrow" w:hAnsi="Arial Narrow"/>
          <w:color w:val="060000"/>
          <w:sz w:val="26"/>
          <w:szCs w:val="26"/>
        </w:rPr>
      </w:pPr>
    </w:p>
    <w:p w:rsidR="00200773" w:rsidRDefault="00BA11BD">
      <w:pPr>
        <w:jc w:val="both"/>
        <w:rPr>
          <w:color w:val="060000"/>
        </w:rPr>
      </w:pPr>
      <w:r>
        <w:rPr>
          <w:rFonts w:ascii="Arial Narrow" w:hAnsi="Arial Narrow"/>
          <w:color w:val="060000"/>
          <w:sz w:val="26"/>
          <w:szCs w:val="26"/>
        </w:rPr>
        <w:t xml:space="preserve">Cabe señalar que </w:t>
      </w:r>
      <w:proofErr w:type="spellStart"/>
      <w:r>
        <w:rPr>
          <w:rFonts w:ascii="Arial Narrow" w:hAnsi="Arial Narrow"/>
          <w:bCs/>
          <w:color w:val="060000"/>
          <w:sz w:val="26"/>
          <w:szCs w:val="26"/>
          <w:shd w:val="clear" w:color="auto" w:fill="FFFFFF"/>
        </w:rPr>
        <w:t>Prem</w:t>
      </w:r>
      <w:proofErr w:type="spellEnd"/>
      <w:r>
        <w:rPr>
          <w:rFonts w:ascii="Arial Narrow" w:hAnsi="Arial Narrow"/>
          <w:bCs/>
          <w:color w:val="06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bCs/>
          <w:color w:val="060000"/>
          <w:sz w:val="26"/>
          <w:szCs w:val="26"/>
          <w:shd w:val="clear" w:color="auto" w:fill="FFFFFF"/>
        </w:rPr>
        <w:t>Rawat</w:t>
      </w:r>
      <w:proofErr w:type="spellEnd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>, nacido en la India en 1957, es conocido por haber dedicado más de cincuenta años a la difusión de mensajes de paz, siendo distinguido</w:t>
      </w:r>
      <w:bookmarkStart w:id="0" w:name="_GoBack"/>
      <w:bookmarkEnd w:id="0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 xml:space="preserve"> como Embajador de la Paz por varias instituciones. Su </w:t>
      </w:r>
      <w:r>
        <w:rPr>
          <w:rFonts w:ascii="Arial Narrow" w:hAnsi="Arial Narrow"/>
          <w:i/>
          <w:iCs/>
          <w:color w:val="060000"/>
          <w:sz w:val="26"/>
          <w:szCs w:val="26"/>
          <w:shd w:val="clear" w:color="auto" w:fill="FFFFFF"/>
        </w:rPr>
        <w:t xml:space="preserve">Fundación </w:t>
      </w:r>
      <w:proofErr w:type="spellStart"/>
      <w:r>
        <w:rPr>
          <w:rFonts w:ascii="Arial Narrow" w:hAnsi="Arial Narrow"/>
          <w:i/>
          <w:iCs/>
          <w:color w:val="060000"/>
          <w:sz w:val="26"/>
          <w:szCs w:val="26"/>
          <w:shd w:val="clear" w:color="auto" w:fill="FFFFFF"/>
        </w:rPr>
        <w:t>Prem</w:t>
      </w:r>
      <w:proofErr w:type="spellEnd"/>
      <w:r>
        <w:rPr>
          <w:rFonts w:ascii="Arial Narrow" w:hAnsi="Arial Narrow"/>
          <w:i/>
          <w:iCs/>
          <w:color w:val="06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i/>
          <w:iCs/>
          <w:color w:val="060000"/>
          <w:sz w:val="26"/>
          <w:szCs w:val="26"/>
          <w:shd w:val="clear" w:color="auto" w:fill="FFFFFF"/>
        </w:rPr>
        <w:t>Rawat</w:t>
      </w:r>
      <w:proofErr w:type="spellEnd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 xml:space="preserve"> (TPRF </w:t>
      </w:r>
      <w:proofErr w:type="spellStart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>The</w:t>
      </w:r>
      <w:proofErr w:type="spellEnd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>Prem</w:t>
      </w:r>
      <w:proofErr w:type="spellEnd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>Rawat</w:t>
      </w:r>
      <w:proofErr w:type="spellEnd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>Foundation</w:t>
      </w:r>
      <w:proofErr w:type="spellEnd"/>
      <w:r>
        <w:rPr>
          <w:rFonts w:ascii="Arial Narrow" w:hAnsi="Arial Narrow"/>
          <w:color w:val="060000"/>
          <w:sz w:val="26"/>
          <w:szCs w:val="26"/>
          <w:shd w:val="clear" w:color="auto" w:fill="FFFFFF"/>
        </w:rPr>
        <w:t>) le ayuda a difundir su mensaje pero también ofrece ayuda social y cursos de educación para la paz, que han tenido una gran repercusión.</w:t>
      </w:r>
    </w:p>
    <w:p w:rsidR="00200773" w:rsidRDefault="00200773">
      <w:pPr>
        <w:jc w:val="both"/>
        <w:rPr>
          <w:rFonts w:ascii="Arial Narrow" w:hAnsi="Arial Narrow"/>
          <w:color w:val="202122"/>
          <w:sz w:val="26"/>
          <w:szCs w:val="26"/>
          <w:shd w:val="clear" w:color="auto" w:fill="FFFFFF"/>
        </w:rPr>
      </w:pPr>
    </w:p>
    <w:p w:rsidR="00200773" w:rsidRDefault="00BA11BD">
      <w:pPr>
        <w:jc w:val="both"/>
        <w:rPr>
          <w:rFonts w:ascii="Arial Narrow" w:hAnsi="Arial Narrow"/>
          <w:color w:val="202122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202122"/>
          <w:sz w:val="26"/>
          <w:szCs w:val="26"/>
          <w:shd w:val="clear" w:color="auto" w:fill="FFFFFF"/>
        </w:rPr>
        <w:t>(Se adjunta fotografía)</w:t>
      </w:r>
    </w:p>
    <w:p w:rsidR="00200773" w:rsidRDefault="00200773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36"/>
          <w:szCs w:val="40"/>
        </w:rPr>
      </w:pPr>
    </w:p>
    <w:sectPr w:rsidR="00200773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11BD">
      <w:r>
        <w:separator/>
      </w:r>
    </w:p>
  </w:endnote>
  <w:endnote w:type="continuationSeparator" w:id="0">
    <w:p w:rsidR="00000000" w:rsidRDefault="00B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73" w:rsidRDefault="00BA11BD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11BD">
      <w:r>
        <w:separator/>
      </w:r>
    </w:p>
  </w:footnote>
  <w:footnote w:type="continuationSeparator" w:id="0">
    <w:p w:rsidR="00000000" w:rsidRDefault="00BA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73" w:rsidRDefault="00BA11BD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73"/>
    <w:rsid w:val="00200773"/>
    <w:rsid w:val="00B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8A6D9-0713-4253-B574-CB4D8CBA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uiPriority w:val="1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Company>Aytojerez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4</cp:revision>
  <cp:lastPrinted>2024-06-19T12:07:00Z</cp:lastPrinted>
  <dcterms:created xsi:type="dcterms:W3CDTF">2024-08-02T11:08:00Z</dcterms:created>
  <dcterms:modified xsi:type="dcterms:W3CDTF">2024-08-05T06:16:00Z</dcterms:modified>
  <dc:language>es-ES</dc:language>
</cp:coreProperties>
</file>