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7F3F711" w14:textId="7F1644F7" w:rsidR="003304EA" w:rsidRDefault="00374B0C" w:rsidP="003304EA">
      <w:pPr>
        <w:pStyle w:val="Textoindependiente"/>
        <w:spacing w:before="280" w:after="280" w:line="240" w:lineRule="auto"/>
      </w:pPr>
      <w:r>
        <w:rPr>
          <w:rFonts w:ascii="Arial Narrow" w:hAnsi="Arial Narrow" w:cs="Gadugi"/>
          <w:b/>
          <w:bCs/>
          <w:sz w:val="40"/>
          <w:szCs w:val="40"/>
        </w:rPr>
        <w:t>Agentes de la Policía Local realizan dos detenciones por presuntos delitos contra la Seguridad Vial</w:t>
      </w:r>
    </w:p>
    <w:p w14:paraId="6A10F1E5" w14:textId="0AFB2F47" w:rsidR="003304EA" w:rsidRPr="00F4344C" w:rsidRDefault="00374B0C" w:rsidP="003304EA">
      <w:pPr>
        <w:pStyle w:val="Textoindependiente"/>
        <w:spacing w:before="280" w:after="280" w:line="240" w:lineRule="auto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La Policía colabora con la campaña de la Dirección General de Tráfico </w:t>
      </w:r>
      <w:r w:rsidR="003B451E">
        <w:rPr>
          <w:rFonts w:ascii="Arial Narrow" w:hAnsi="Arial Narrow"/>
          <w:sz w:val="36"/>
          <w:szCs w:val="36"/>
        </w:rPr>
        <w:t>para controlar y prevenir la conducción bajos los efectos del alcohol</w:t>
      </w:r>
    </w:p>
    <w:p w14:paraId="0AA23626" w14:textId="63266A46" w:rsidR="00F4344C" w:rsidRDefault="00374B0C" w:rsidP="00374B0C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b/>
          <w:bCs/>
          <w:sz w:val="26"/>
          <w:szCs w:val="26"/>
        </w:rPr>
        <w:t>21</w:t>
      </w:r>
      <w:r w:rsidR="003304EA">
        <w:rPr>
          <w:rFonts w:ascii="Arial Narrow" w:hAnsi="Arial Narrow" w:cs="Gadugi"/>
          <w:b/>
          <w:bCs/>
          <w:sz w:val="26"/>
          <w:szCs w:val="26"/>
        </w:rPr>
        <w:t xml:space="preserve"> de </w:t>
      </w:r>
      <w:r w:rsidR="00F4344C">
        <w:rPr>
          <w:rFonts w:ascii="Arial Narrow" w:hAnsi="Arial Narrow" w:cs="Gadugi"/>
          <w:b/>
          <w:bCs/>
          <w:sz w:val="26"/>
          <w:szCs w:val="26"/>
        </w:rPr>
        <w:t>agosto</w:t>
      </w:r>
      <w:r w:rsidR="003304EA">
        <w:rPr>
          <w:rFonts w:ascii="Arial Narrow" w:hAnsi="Arial Narrow" w:cs="Gadugi"/>
          <w:b/>
          <w:bCs/>
          <w:sz w:val="26"/>
          <w:szCs w:val="26"/>
        </w:rPr>
        <w:t xml:space="preserve"> de 2024.</w:t>
      </w:r>
      <w:r w:rsidR="003304EA">
        <w:rPr>
          <w:rFonts w:ascii="Arial Narrow" w:hAnsi="Arial Narrow" w:cs="Gadugi"/>
          <w:sz w:val="26"/>
          <w:szCs w:val="26"/>
        </w:rPr>
        <w:t xml:space="preserve"> </w:t>
      </w:r>
      <w:r>
        <w:rPr>
          <w:rFonts w:ascii="Arial Narrow" w:hAnsi="Arial Narrow" w:cs="Gadugi"/>
          <w:sz w:val="26"/>
          <w:szCs w:val="26"/>
        </w:rPr>
        <w:t>La Policía Local de Jerez ha realizado dos detenciones por presuntos delitos contra la seguridad vial, en los controles efectuados en</w:t>
      </w:r>
      <w:r w:rsidR="003B451E">
        <w:rPr>
          <w:rFonts w:ascii="Arial Narrow" w:hAnsi="Arial Narrow" w:cs="Gadugi"/>
          <w:sz w:val="26"/>
          <w:szCs w:val="26"/>
        </w:rPr>
        <w:t xml:space="preserve"> el marco de la</w:t>
      </w:r>
      <w:r>
        <w:rPr>
          <w:rFonts w:ascii="Arial Narrow" w:hAnsi="Arial Narrow" w:cs="Gadugi"/>
          <w:sz w:val="26"/>
          <w:szCs w:val="26"/>
        </w:rPr>
        <w:t xml:space="preserve"> colaboración con la campaña que lleva a cabo</w:t>
      </w:r>
      <w:r w:rsidR="00A817D7">
        <w:rPr>
          <w:rFonts w:ascii="Arial Narrow" w:hAnsi="Arial Narrow" w:cs="Gadugi"/>
          <w:sz w:val="26"/>
          <w:szCs w:val="26"/>
        </w:rPr>
        <w:t xml:space="preserve"> este verano</w:t>
      </w:r>
      <w:r>
        <w:rPr>
          <w:rFonts w:ascii="Arial Narrow" w:hAnsi="Arial Narrow" w:cs="Gadugi"/>
          <w:sz w:val="26"/>
          <w:szCs w:val="26"/>
        </w:rPr>
        <w:t xml:space="preserve"> la Dirección General de Tráfico a nivel nacional para el control y prevención de la conducción bajo los efectos de be</w:t>
      </w:r>
      <w:r w:rsidR="00A817D7">
        <w:rPr>
          <w:rFonts w:ascii="Arial Narrow" w:hAnsi="Arial Narrow" w:cs="Gadugi"/>
          <w:sz w:val="26"/>
          <w:szCs w:val="26"/>
        </w:rPr>
        <w:t>bidas alcohólicas bajo el lema 'A la carretera no le importa cuánto has</w:t>
      </w:r>
      <w:bookmarkStart w:id="0" w:name="_GoBack"/>
      <w:bookmarkEnd w:id="0"/>
      <w:r w:rsidR="00A817D7">
        <w:rPr>
          <w:rFonts w:ascii="Arial Narrow" w:hAnsi="Arial Narrow" w:cs="Gadugi"/>
          <w:sz w:val="26"/>
          <w:szCs w:val="26"/>
        </w:rPr>
        <w:t xml:space="preserve"> bebido'.</w:t>
      </w:r>
    </w:p>
    <w:p w14:paraId="1ACB4A6F" w14:textId="7BB00D57" w:rsidR="003B451E" w:rsidRPr="003B451E" w:rsidRDefault="003B451E" w:rsidP="00374B0C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 w:rsidRPr="003B451E">
        <w:rPr>
          <w:rFonts w:ascii="Arial Narrow" w:hAnsi="Arial Narrow" w:cs="Gadugi"/>
          <w:sz w:val="26"/>
          <w:szCs w:val="26"/>
        </w:rPr>
        <w:t xml:space="preserve">La DGT recuerda que el alcohol es la segunda </w:t>
      </w:r>
      <w:r w:rsidRPr="003B451E">
        <w:rPr>
          <w:rFonts w:ascii="Arial Narrow" w:hAnsi="Arial Narrow"/>
          <w:color w:val="373B43"/>
          <w:spacing w:val="2"/>
          <w:sz w:val="26"/>
          <w:szCs w:val="26"/>
        </w:rPr>
        <w:t>causa de accidente de tráfico y</w:t>
      </w:r>
      <w:r w:rsidRPr="003B451E">
        <w:rPr>
          <w:rFonts w:ascii="Arial Narrow" w:hAnsi="Arial Narrow"/>
          <w:color w:val="373B43"/>
          <w:spacing w:val="2"/>
          <w:sz w:val="26"/>
          <w:szCs w:val="26"/>
        </w:rPr>
        <w:t xml:space="preserve"> está presente en uno de cada tres siniestros</w:t>
      </w:r>
      <w:r w:rsidRPr="003B451E">
        <w:rPr>
          <w:rFonts w:ascii="Arial Narrow" w:hAnsi="Arial Narrow"/>
          <w:color w:val="373B43"/>
          <w:spacing w:val="2"/>
          <w:sz w:val="26"/>
          <w:szCs w:val="26"/>
        </w:rPr>
        <w:t xml:space="preserve"> que se producen en las carreteras españolas. </w:t>
      </w:r>
    </w:p>
    <w:p w14:paraId="7F64F7F5" w14:textId="6EA13C76" w:rsidR="00374B0C" w:rsidRDefault="00374B0C" w:rsidP="00374B0C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 xml:space="preserve">En dichos controles, los agentes de la Policía Local procedieron a la instrucción de diligencias contra dos conductores, en calidad de investigados, por un presunto delito contra la Seguridad Vial. </w:t>
      </w:r>
    </w:p>
    <w:p w14:paraId="3A99797F" w14:textId="02E0DEC8" w:rsidR="00374B0C" w:rsidRDefault="00374B0C" w:rsidP="00374B0C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 xml:space="preserve">Asimismo procedieron a la denuncia por vía administrativa de un conductor cuya tasa de alcoholemia resultó 'positiva' </w:t>
      </w:r>
      <w:r w:rsidR="00C6546B">
        <w:rPr>
          <w:rFonts w:ascii="Arial Narrow" w:hAnsi="Arial Narrow" w:cs="Gadugi"/>
          <w:sz w:val="26"/>
          <w:szCs w:val="26"/>
        </w:rPr>
        <w:t>si bien no alcanzó los niveles para considerarse como presunto delito.</w:t>
      </w:r>
    </w:p>
    <w:p w14:paraId="07CF519C" w14:textId="71B67C0C" w:rsidR="00C6546B" w:rsidRPr="00EB084D" w:rsidRDefault="00C6546B" w:rsidP="00374B0C">
      <w:pPr>
        <w:pStyle w:val="Textoindependiente"/>
        <w:spacing w:before="280" w:after="28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 xml:space="preserve">Igualmente, y dentro de los habituales servicios de carácter </w:t>
      </w:r>
      <w:r w:rsidR="00A1509F">
        <w:rPr>
          <w:rFonts w:ascii="Arial Narrow" w:hAnsi="Arial Narrow" w:cs="Gadugi"/>
          <w:sz w:val="26"/>
          <w:szCs w:val="26"/>
        </w:rPr>
        <w:t xml:space="preserve">humanitario que se realizan por parte de Policía Local, agentes </w:t>
      </w:r>
      <w:r w:rsidR="00DA79DA">
        <w:rPr>
          <w:rFonts w:ascii="Arial Narrow" w:hAnsi="Arial Narrow" w:cs="Gadugi"/>
          <w:sz w:val="26"/>
          <w:szCs w:val="26"/>
        </w:rPr>
        <w:t>de este Cuerpo atendieron doce servicios por diferentes situaciones de necesidad.</w:t>
      </w:r>
    </w:p>
    <w:p w14:paraId="7D027AC3" w14:textId="77777777" w:rsidR="006A44A0" w:rsidRPr="00EB084D" w:rsidRDefault="006A44A0" w:rsidP="00F4344C">
      <w:pPr>
        <w:jc w:val="both"/>
        <w:rPr>
          <w:rFonts w:ascii="Arial Narrow" w:hAnsi="Arial Narrow"/>
          <w:sz w:val="26"/>
          <w:szCs w:val="26"/>
        </w:rPr>
      </w:pPr>
    </w:p>
    <w:sectPr w:rsidR="006A44A0" w:rsidRPr="00EB084D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48594" w14:textId="77777777" w:rsidR="00265151" w:rsidRDefault="00265151">
      <w:r>
        <w:separator/>
      </w:r>
    </w:p>
  </w:endnote>
  <w:endnote w:type="continuationSeparator" w:id="0">
    <w:p w14:paraId="18649228" w14:textId="77777777" w:rsidR="00265151" w:rsidRDefault="0026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CC402" w14:textId="49C78346" w:rsidR="00956F5A" w:rsidRDefault="00D471B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 wp14:anchorId="2AB4AFBB" wp14:editId="1A2D619F">
          <wp:simplePos x="0" y="0"/>
          <wp:positionH relativeFrom="column">
            <wp:posOffset>-1449542</wp:posOffset>
          </wp:positionH>
          <wp:positionV relativeFrom="paragraph">
            <wp:posOffset>-1872615</wp:posOffset>
          </wp:positionV>
          <wp:extent cx="793750" cy="1110615"/>
          <wp:effectExtent l="0" t="0" r="6350" b="0"/>
          <wp:wrapSquare wrapText="bothSides"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" r="129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ECB72" w14:textId="77777777" w:rsidR="00265151" w:rsidRDefault="00265151">
      <w:r>
        <w:separator/>
      </w:r>
    </w:p>
  </w:footnote>
  <w:footnote w:type="continuationSeparator" w:id="0">
    <w:p w14:paraId="6BBEF2DD" w14:textId="77777777" w:rsidR="00265151" w:rsidRDefault="00265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B2397"/>
    <w:rsid w:val="00265151"/>
    <w:rsid w:val="002929AE"/>
    <w:rsid w:val="003304EA"/>
    <w:rsid w:val="00374B0C"/>
    <w:rsid w:val="003B451E"/>
    <w:rsid w:val="004870C1"/>
    <w:rsid w:val="004A6CD3"/>
    <w:rsid w:val="004B5D6B"/>
    <w:rsid w:val="00510963"/>
    <w:rsid w:val="005B540A"/>
    <w:rsid w:val="00637EB7"/>
    <w:rsid w:val="006631BE"/>
    <w:rsid w:val="006A44A0"/>
    <w:rsid w:val="007025C7"/>
    <w:rsid w:val="0070790E"/>
    <w:rsid w:val="0081073A"/>
    <w:rsid w:val="00956F5A"/>
    <w:rsid w:val="00A1509F"/>
    <w:rsid w:val="00A817D7"/>
    <w:rsid w:val="00AF0F99"/>
    <w:rsid w:val="00BE0499"/>
    <w:rsid w:val="00C6546B"/>
    <w:rsid w:val="00CD022A"/>
    <w:rsid w:val="00D30C65"/>
    <w:rsid w:val="00D471BB"/>
    <w:rsid w:val="00DA79DA"/>
    <w:rsid w:val="00EB084D"/>
    <w:rsid w:val="00F3762A"/>
    <w:rsid w:val="00F4344C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3304EA"/>
    <w:rPr>
      <w:rFonts w:ascii="Tahoma" w:hAnsi="Tahoma" w:cs="Tahoma"/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8</cp:revision>
  <cp:lastPrinted>2023-10-11T07:08:00Z</cp:lastPrinted>
  <dcterms:created xsi:type="dcterms:W3CDTF">2024-08-21T10:58:00Z</dcterms:created>
  <dcterms:modified xsi:type="dcterms:W3CDTF">2024-08-21T11:18:00Z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