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4DE4" w:rsidRDefault="00287792">
      <w:pPr>
        <w:pStyle w:val="Textoindependiente"/>
        <w:spacing w:line="240" w:lineRule="auto"/>
        <w:rPr>
          <w:rFonts w:ascii="Arial Narrow" w:hAnsi="Arial Narrow" w:cs="Arial Narrow"/>
          <w:sz w:val="32"/>
          <w:szCs w:val="32"/>
        </w:rPr>
      </w:pPr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El Ayuntamiento colabora en el rodaje de la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webserie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 ‘Los Sherry </w:t>
      </w:r>
      <w:proofErr w:type="spellStart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Blinders</w:t>
      </w:r>
      <w:proofErr w:type="spellEnd"/>
      <w:r>
        <w:rPr>
          <w:rFonts w:ascii="Arial Narrow" w:hAnsi="Arial Narrow" w:cs="Arial Narrow"/>
          <w:b/>
          <w:bCs/>
          <w:sz w:val="40"/>
          <w:szCs w:val="40"/>
          <w:lang w:eastAsia="es-ES_tradnl"/>
        </w:rPr>
        <w:t>’</w:t>
      </w:r>
      <w:bookmarkStart w:id="0" w:name="_GoBack"/>
      <w:bookmarkEnd w:id="0"/>
    </w:p>
    <w:p w:rsidR="00DC4DE4" w:rsidRPr="00287792" w:rsidRDefault="00287792">
      <w:pPr>
        <w:pStyle w:val="Textoindependiente"/>
        <w:spacing w:line="240" w:lineRule="auto"/>
        <w:rPr>
          <w:rFonts w:ascii="Arial Narrow" w:hAnsi="Arial Narrow" w:cs="Arial Narrow"/>
          <w:sz w:val="36"/>
          <w:szCs w:val="36"/>
        </w:rPr>
      </w:pPr>
      <w:r w:rsidRPr="00287792">
        <w:rPr>
          <w:rFonts w:ascii="Arial Narrow" w:hAnsi="Arial Narrow" w:cs="Arial Narrow"/>
          <w:sz w:val="36"/>
          <w:szCs w:val="36"/>
        </w:rPr>
        <w:t xml:space="preserve">El teniente de alcaldesa de Turismo, Antonio Real y el delegado de Cultura y Fiestas, Francisco Zurita, han recibido a los creadores del proyecto, cuya banda sonora estará compuesta por el grupo </w:t>
      </w:r>
      <w:proofErr w:type="spellStart"/>
      <w:r w:rsidRPr="00287792">
        <w:rPr>
          <w:rFonts w:ascii="Arial Narrow" w:hAnsi="Arial Narrow" w:cs="Arial Narrow"/>
          <w:sz w:val="36"/>
          <w:szCs w:val="36"/>
        </w:rPr>
        <w:t>Abocajarro</w:t>
      </w:r>
      <w:proofErr w:type="spellEnd"/>
      <w:r w:rsidRPr="00287792">
        <w:rPr>
          <w:rFonts w:ascii="Arial Narrow" w:hAnsi="Arial Narrow" w:cs="Arial Narrow"/>
          <w:sz w:val="36"/>
          <w:szCs w:val="36"/>
        </w:rPr>
        <w:t xml:space="preserve">  </w:t>
      </w:r>
    </w:p>
    <w:p w:rsidR="00287792" w:rsidRDefault="0028779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DC4DE4" w:rsidRDefault="0028779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24</w:t>
      </w: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agosto de 2024.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 Ayuntamiento de Jerez, a través de las delegaciones de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Turismo y de Cultura y Fiestas colabora en el rodaje de la web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serie ‘Los Sherry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Blinders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’, que ya ha iniciado las grabaciones en calle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Porvera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calle Ancha y plaza del Arenal y que fue presentado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por sus creadores Diego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Correro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, Andrés Vargas y Rafael Ruiz al teniente de alcaldesa de Turismo, Antonio Real y al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elegado de Cultura y Fiestas, Francisco Zurita.</w:t>
      </w:r>
    </w:p>
    <w:p w:rsidR="00DC4DE4" w:rsidRDefault="0028779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‘Los Sherry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Blinders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constará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una serie de capítulos de 2 minutos aproximadamente cada uno “para captar mejor la atención del público al comienzo de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webserie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luego irlos ampliando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”, han indicado su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s autores, que han mostrado su agradecimiento al Gobierno de Jerez por su interés en el desarrollo del proyecto y su colaboración. Se podrá seguir a través del siguiente perfil de Instagram: ‘@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sherryblinders_serie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y el grupo de rap 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Abocajarro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 pondrá la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banda sonora. </w:t>
      </w:r>
    </w:p>
    <w:p w:rsidR="00DC4DE4" w:rsidRDefault="00287792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Antonio Real y Francisco Zurita han destacado “la importancia de esta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webserie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a la hora de reflejar distintos emplazamientos monumentales y que son icono de Jerez como las bodegas, el Alcázar y su centro histórico” y han valorado “muy posit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ivamente el empuje y la creatividad de estos jóvenes jerezanos, con un proyecto tan original para el que cuentan con nuestro apoyo”.</w:t>
      </w:r>
    </w:p>
    <w:p w:rsidR="00DC4DE4" w:rsidRDefault="00287792">
      <w:pPr>
        <w:shd w:val="clear" w:color="auto" w:fill="FFFFFF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Las próximas grabaciones serán en el conjunto monumental del Alcázar y distintas bodegas y tabancos. En cuanto a la temátic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a, los creadores del proyecto han explicado que “cansados de que, por nuestro acento, se nos haya podido hacer de menos, hemos decidido poner las cosas en su sitio mediante esta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webserie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donde cada capítulo es subido a Instagram.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webserie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cuenta cada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ía con más apoyo y además estamos muy agradecidos al grupo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>‘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Abocajarro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’, que se ha comprometido al 100% desde el minuto 1 y que colaborará con la banda sonora”, ha detallado Diego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Correro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nacido en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Benalup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residente en Jerez. </w:t>
      </w:r>
    </w:p>
    <w:p w:rsidR="00DC4DE4" w:rsidRDefault="00DC4DE4">
      <w:pPr>
        <w:shd w:val="clear" w:color="auto" w:fill="FFFFFF"/>
        <w:jc w:val="center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C4DE4" w:rsidRDefault="00287792">
      <w:pPr>
        <w:shd w:val="clear" w:color="auto" w:fill="FFFFFF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Igualmente, otro d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 los temas que pondrá en el foco la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webserie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“será el intrusismo laboral en el mundo audiovisual, con casos de elecciones por quien eres y tus seguidores en vez de por tu formación y habilidades ante la cámara”. </w:t>
      </w:r>
    </w:p>
    <w:p w:rsidR="00287792" w:rsidRDefault="00287792">
      <w:pPr>
        <w:shd w:val="clear" w:color="auto" w:fill="FFFFFF"/>
        <w:rPr>
          <w:rFonts w:ascii="Arial Narrow" w:eastAsia="Arial" w:hAnsi="Arial Narrow" w:cs="Arial Narrow"/>
          <w:sz w:val="26"/>
          <w:szCs w:val="26"/>
          <w:lang w:eastAsia="es-ES_tradnl"/>
        </w:rPr>
      </w:pPr>
    </w:p>
    <w:p w:rsidR="00DC4DE4" w:rsidRDefault="00287792" w:rsidP="00287792">
      <w:pPr>
        <w:shd w:val="clear" w:color="auto" w:fill="FFFFFF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lastRenderedPageBreak/>
        <w:t xml:space="preserve">Los creadores de ‘Los Sherry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Blinders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>’ ha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n realizado cortometrajes y musicales, y también obras de teatro. Diego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Correro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, por ejemplo, ha participado en series como Acacias 38 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Entreolivos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Rafael Ruiz además ha realizado actuaciones musicales. Se han formado igualmente, entre otros centros, en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la Escuela María Espejo de Jerez.</w:t>
      </w:r>
    </w:p>
    <w:p w:rsidR="00DC4DE4" w:rsidRDefault="00287792">
      <w:pPr>
        <w:shd w:val="clear" w:color="auto" w:fill="FFFFFF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:rsidR="00DC4DE4" w:rsidRPr="00287792" w:rsidRDefault="00287792">
      <w:pPr>
        <w:pStyle w:val="Textoindependiente"/>
        <w:spacing w:line="240" w:lineRule="auto"/>
        <w:jc w:val="both"/>
        <w:rPr>
          <w:rFonts w:ascii="Arial Narrow" w:hAnsi="Arial Narrow" w:cs="Times New Roman"/>
          <w:color w:val="000000"/>
          <w:kern w:val="0"/>
          <w:sz w:val="26"/>
          <w:szCs w:val="26"/>
          <w:lang w:eastAsia="es-ES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DC4DE4" w:rsidRDefault="00DC4DE4">
      <w:pPr>
        <w:suppressAutoHyphens w:val="0"/>
        <w:spacing w:after="300"/>
        <w:textAlignment w:val="baseline"/>
        <w:rPr>
          <w:rFonts w:ascii="Arial Narrow" w:hAnsi="Arial Narrow" w:cs="Times New Roman"/>
          <w:i/>
          <w:color w:val="000000"/>
          <w:kern w:val="0"/>
          <w:sz w:val="26"/>
          <w:szCs w:val="26"/>
          <w:lang w:eastAsia="es-ES"/>
        </w:rPr>
      </w:pPr>
    </w:p>
    <w:sectPr w:rsidR="00DC4DE4">
      <w:headerReference w:type="default" r:id="rId6"/>
      <w:foot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7792">
      <w:r>
        <w:separator/>
      </w:r>
    </w:p>
  </w:endnote>
  <w:endnote w:type="continuationSeparator" w:id="0">
    <w:p w:rsidR="00000000" w:rsidRDefault="0028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E4" w:rsidRDefault="00287792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7792">
      <w:r>
        <w:separator/>
      </w:r>
    </w:p>
  </w:footnote>
  <w:footnote w:type="continuationSeparator" w:id="0">
    <w:p w:rsidR="00000000" w:rsidRDefault="0028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DE4" w:rsidRDefault="0028779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DE4"/>
    <w:rsid w:val="00287792"/>
    <w:rsid w:val="00D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96D322-CE80-4A31-8DD0-A9B20085E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tabs>
        <w:tab w:val="left" w:pos="0"/>
      </w:tabs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tabs>
        <w:tab w:val="left" w:pos="0"/>
      </w:tabs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tabs>
        <w:tab w:val="left" w:pos="0"/>
      </w:tabs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tabs>
        <w:tab w:val="left" w:pos="0"/>
      </w:tabs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basedOn w:val="Fuentedeprrafopredeter"/>
    <w:uiPriority w:val="20"/>
    <w:qFormat/>
    <w:rsid w:val="008A3CFA"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customStyle="1" w:styleId="EnlacedeInternet">
    <w:name w:val="Enlace de Internet"/>
    <w:basedOn w:val="Fuentedeprrafopredeter"/>
    <w:uiPriority w:val="99"/>
    <w:unhideWhenUsed/>
    <w:rsid w:val="00B41198"/>
    <w:rPr>
      <w:color w:val="0563C1" w:themeColor="hyperlink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427</Words>
  <Characters>2352</Characters>
  <Application>Microsoft Office Word</Application>
  <DocSecurity>0</DocSecurity>
  <Lines>19</Lines>
  <Paragraphs>5</Paragraphs>
  <ScaleCrop>false</ScaleCrop>
  <Company>HP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174</cp:revision>
  <cp:lastPrinted>2024-07-30T13:15:00Z</cp:lastPrinted>
  <dcterms:created xsi:type="dcterms:W3CDTF">2024-07-05T11:33:00Z</dcterms:created>
  <dcterms:modified xsi:type="dcterms:W3CDTF">2024-08-23T12:28:00Z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