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AE99D6" w14:textId="0D284962" w:rsidR="009B751F" w:rsidRDefault="009B751F" w:rsidP="009B751F">
      <w:pPr>
        <w:pStyle w:val="Textoindependiente"/>
        <w:spacing w:line="240" w:lineRule="auto"/>
        <w:rPr>
          <w:sz w:val="40"/>
          <w:szCs w:val="40"/>
        </w:rPr>
      </w:pPr>
      <w:r>
        <w:rPr>
          <w:rFonts w:ascii="Arial Narrow" w:hAnsi="Arial Narrow" w:cs="Arial Narrow"/>
          <w:b/>
          <w:bCs/>
          <w:sz w:val="40"/>
          <w:szCs w:val="40"/>
        </w:rPr>
        <w:t xml:space="preserve">La alcaldesa defiende la fortaleza del </w:t>
      </w:r>
      <w:proofErr w:type="spellStart"/>
      <w:r>
        <w:rPr>
          <w:rFonts w:ascii="Arial Narrow" w:hAnsi="Arial Narrow" w:cs="Arial Narrow"/>
          <w:b/>
          <w:bCs/>
          <w:sz w:val="40"/>
          <w:szCs w:val="40"/>
        </w:rPr>
        <w:t>enoturismo</w:t>
      </w:r>
      <w:proofErr w:type="spellEnd"/>
      <w:r>
        <w:rPr>
          <w:rFonts w:ascii="Arial Narrow" w:hAnsi="Arial Narrow" w:cs="Arial Narrow"/>
          <w:b/>
          <w:bCs/>
          <w:sz w:val="40"/>
          <w:szCs w:val="40"/>
        </w:rPr>
        <w:t xml:space="preserve"> y su valor para la candidatura </w:t>
      </w:r>
      <w:r w:rsidR="006C59F4">
        <w:rPr>
          <w:rFonts w:ascii="Arial Narrow" w:hAnsi="Arial Narrow" w:cs="Arial Narrow"/>
          <w:b/>
          <w:bCs/>
          <w:sz w:val="40"/>
          <w:szCs w:val="40"/>
        </w:rPr>
        <w:t>de Jerez 2031, Capital Europea de la Cultura</w:t>
      </w:r>
    </w:p>
    <w:p w14:paraId="58507C02" w14:textId="77777777" w:rsidR="009B751F" w:rsidRDefault="009B751F" w:rsidP="009B751F">
      <w:pPr>
        <w:pStyle w:val="Textoindependiente"/>
        <w:spacing w:line="240" w:lineRule="auto"/>
        <w:jc w:val="both"/>
        <w:rPr>
          <w:sz w:val="36"/>
          <w:szCs w:val="36"/>
        </w:rPr>
      </w:pPr>
      <w:r>
        <w:rPr>
          <w:rFonts w:ascii="Arial Narrow" w:hAnsi="Arial Narrow" w:cs="Arial Narrow"/>
          <w:sz w:val="36"/>
          <w:szCs w:val="36"/>
        </w:rPr>
        <w:t>La Asociación Rutas del Vino y el Brandy presenta su nueva campaña promocional en el Consejo Regulador</w:t>
      </w:r>
    </w:p>
    <w:p w14:paraId="5D93E48E" w14:textId="77777777" w:rsidR="006C59F4"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b/>
          <w:bCs/>
          <w:sz w:val="26"/>
          <w:szCs w:val="26"/>
        </w:rPr>
        <w:t>29 de agosto de 2024.</w:t>
      </w:r>
      <w:r>
        <w:rPr>
          <w:rFonts w:ascii="Arial Narrow" w:hAnsi="Arial Narrow" w:cs="Arial Narrow"/>
          <w:sz w:val="26"/>
          <w:szCs w:val="26"/>
        </w:rPr>
        <w:t xml:space="preserve"> La alcaldesa de Jerez, María José García-Pelayo, ha expresado su firme apoyo al </w:t>
      </w:r>
      <w:proofErr w:type="spellStart"/>
      <w:r>
        <w:rPr>
          <w:rFonts w:ascii="Arial Narrow" w:hAnsi="Arial Narrow" w:cs="Arial Narrow"/>
          <w:sz w:val="26"/>
          <w:szCs w:val="26"/>
        </w:rPr>
        <w:t>enoturismo</w:t>
      </w:r>
      <w:proofErr w:type="spellEnd"/>
      <w:r>
        <w:rPr>
          <w:rFonts w:ascii="Arial Narrow" w:hAnsi="Arial Narrow" w:cs="Arial Narrow"/>
          <w:sz w:val="26"/>
          <w:szCs w:val="26"/>
        </w:rPr>
        <w:t xml:space="preserve"> y a la Asociación Rutas del Vino y el Brandy de Jerez en la presentación de su nueva campaña de promoción bajo el título de ‘Origen, el latido de un lugar único’. </w:t>
      </w:r>
    </w:p>
    <w:p w14:paraId="22B24DB1" w14:textId="6169AB8B" w:rsidR="009B751F" w:rsidRDefault="009B751F" w:rsidP="009B751F">
      <w:pPr>
        <w:pStyle w:val="Textoindependiente"/>
        <w:spacing w:line="240" w:lineRule="auto"/>
        <w:jc w:val="both"/>
      </w:pPr>
      <w:r>
        <w:rPr>
          <w:rFonts w:ascii="Arial Narrow" w:hAnsi="Arial Narrow" w:cs="Arial Narrow"/>
          <w:sz w:val="26"/>
          <w:szCs w:val="26"/>
        </w:rPr>
        <w:t xml:space="preserve">La bodega San Ginés del Consejo Regulador de nuestra ciudad ha acogido este acto en el que también han estado presentes la teniente de alcaldesa y diputada provincial, Susana Sánchez, el </w:t>
      </w:r>
      <w:r w:rsidR="006C59F4">
        <w:rPr>
          <w:rFonts w:ascii="Arial Narrow" w:hAnsi="Arial Narrow" w:cs="Arial Narrow"/>
          <w:sz w:val="26"/>
          <w:szCs w:val="26"/>
        </w:rPr>
        <w:t>teniente de alcaldesa</w:t>
      </w:r>
      <w:r>
        <w:rPr>
          <w:rFonts w:ascii="Arial Narrow" w:hAnsi="Arial Narrow" w:cs="Arial Narrow"/>
          <w:sz w:val="26"/>
          <w:szCs w:val="26"/>
        </w:rPr>
        <w:t xml:space="preserve"> de Turismo, Antonio Real, el presidente del Consejo Regulador, César Saldaña, y el gerente de la Asociación Ruta del Vino y el Brandy del Marco, José Luis Baños.</w:t>
      </w:r>
    </w:p>
    <w:p w14:paraId="2D5B4788" w14:textId="2DE6CE03" w:rsidR="009B751F"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Una campaña que pone el acento y da el protagonismo a los municipios que conforman esta ruta (Jerez, Rota, Chiclana, </w:t>
      </w:r>
      <w:proofErr w:type="spellStart"/>
      <w:r>
        <w:rPr>
          <w:rFonts w:ascii="Arial Narrow" w:hAnsi="Arial Narrow" w:cs="Arial Narrow"/>
          <w:sz w:val="26"/>
          <w:szCs w:val="26"/>
        </w:rPr>
        <w:t>Chipiona</w:t>
      </w:r>
      <w:proofErr w:type="spellEnd"/>
      <w:r>
        <w:rPr>
          <w:rFonts w:ascii="Arial Narrow" w:hAnsi="Arial Narrow" w:cs="Arial Narrow"/>
          <w:sz w:val="26"/>
          <w:szCs w:val="26"/>
        </w:rPr>
        <w:t xml:space="preserve">, El Puerto de Santa María, Trebujena, Sanlúcar de Barrameda y Puerto Real) y a artistas representativos de cada uno de ellos que rinden un homenaje a estos enclaves enológicos con una pieza musical exclusiva creada para la ocasión. </w:t>
      </w:r>
    </w:p>
    <w:p w14:paraId="21D40A25" w14:textId="77777777" w:rsidR="009B751F"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García-Pelayo ha agradecido el papel de la Ruta del Vino y el Brandy de Jerez por ser “útil para el sector y para todos los que la integran y porque demuestra que cuando se hace entre todos somos más fuerte y mejores”. En este sentido la alcaldesa ha recordado que “este proyecto se alinea con aquello que como territorio queremos representar con la Capitalidad de la Cultura, porque somos una tierra única  con nuestro vino pero también con la gastronomía, la cultura, la música o el patrimonio; un territorio ganador”, ha defendido. </w:t>
      </w:r>
    </w:p>
    <w:p w14:paraId="5E95E9D5" w14:textId="77777777" w:rsidR="009B751F"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Igualmente la regidora ha añadido que el arranque de esta campaña coincide con el inicio de una de las fiestas más importantes que tiene Jerez como es la de la Vendimia por lo que “se convierte en un motivo más para engrandecer esta fiesta”. </w:t>
      </w:r>
    </w:p>
    <w:p w14:paraId="383879A7" w14:textId="77777777" w:rsidR="009B751F"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En la campaña han participado músicos de la provincia que han puesto música y letra a los temas que representan a cada uno de los municipios de la Ruta. Nombres como Antonio Molina, David </w:t>
      </w:r>
      <w:proofErr w:type="spellStart"/>
      <w:r>
        <w:rPr>
          <w:rFonts w:ascii="Arial Narrow" w:hAnsi="Arial Narrow" w:cs="Arial Narrow"/>
          <w:sz w:val="26"/>
          <w:szCs w:val="26"/>
        </w:rPr>
        <w:t>Frontado</w:t>
      </w:r>
      <w:proofErr w:type="spellEnd"/>
      <w:r>
        <w:rPr>
          <w:rFonts w:ascii="Arial Narrow" w:hAnsi="Arial Narrow" w:cs="Arial Narrow"/>
          <w:sz w:val="26"/>
          <w:szCs w:val="26"/>
        </w:rPr>
        <w:t xml:space="preserve">, Javi Ruibal, Laura Gallego, Lola Vega, </w:t>
      </w:r>
      <w:proofErr w:type="spellStart"/>
      <w:r>
        <w:rPr>
          <w:rFonts w:ascii="Arial Narrow" w:hAnsi="Arial Narrow" w:cs="Arial Narrow"/>
          <w:sz w:val="26"/>
          <w:szCs w:val="26"/>
        </w:rPr>
        <w:t>Miguelichi</w:t>
      </w:r>
      <w:proofErr w:type="spellEnd"/>
      <w:r>
        <w:rPr>
          <w:rFonts w:ascii="Arial Narrow" w:hAnsi="Arial Narrow" w:cs="Arial Narrow"/>
          <w:sz w:val="26"/>
          <w:szCs w:val="26"/>
        </w:rPr>
        <w:t xml:space="preserve"> López, Samuel </w:t>
      </w:r>
      <w:proofErr w:type="spellStart"/>
      <w:r>
        <w:rPr>
          <w:rFonts w:ascii="Arial Narrow" w:hAnsi="Arial Narrow" w:cs="Arial Narrow"/>
          <w:sz w:val="26"/>
          <w:szCs w:val="26"/>
        </w:rPr>
        <w:t>Tosso</w:t>
      </w:r>
      <w:proofErr w:type="spellEnd"/>
      <w:r>
        <w:rPr>
          <w:rFonts w:ascii="Arial Narrow" w:hAnsi="Arial Narrow" w:cs="Arial Narrow"/>
          <w:sz w:val="26"/>
          <w:szCs w:val="26"/>
        </w:rPr>
        <w:t xml:space="preserve"> o El Canijo de Jerez han vertido su talento para aunar arte y vino en ocho videos que conforman el grueso de esta campaña promocional. </w:t>
      </w:r>
    </w:p>
    <w:p w14:paraId="699FDD5F" w14:textId="6FAB401A" w:rsidR="009B751F" w:rsidRDefault="009B751F"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La Ruta del Vino y el Brandy de Jerez es el segundo destino </w:t>
      </w:r>
      <w:proofErr w:type="spellStart"/>
      <w:r>
        <w:rPr>
          <w:rFonts w:ascii="Arial Narrow" w:hAnsi="Arial Narrow" w:cs="Arial Narrow"/>
          <w:sz w:val="26"/>
          <w:szCs w:val="26"/>
        </w:rPr>
        <w:t>enoturístico</w:t>
      </w:r>
      <w:proofErr w:type="spellEnd"/>
      <w:r>
        <w:rPr>
          <w:rFonts w:ascii="Arial Narrow" w:hAnsi="Arial Narrow" w:cs="Arial Narrow"/>
          <w:sz w:val="26"/>
          <w:szCs w:val="26"/>
        </w:rPr>
        <w:t xml:space="preserve"> má</w:t>
      </w:r>
      <w:r w:rsidR="006C59F4">
        <w:rPr>
          <w:rFonts w:ascii="Arial Narrow" w:hAnsi="Arial Narrow" w:cs="Arial Narrow"/>
          <w:sz w:val="26"/>
          <w:szCs w:val="26"/>
        </w:rPr>
        <w:t>s visitado de nuestro país. La A</w:t>
      </w:r>
      <w:r>
        <w:rPr>
          <w:rFonts w:ascii="Arial Narrow" w:hAnsi="Arial Narrow" w:cs="Arial Narrow"/>
          <w:sz w:val="26"/>
          <w:szCs w:val="26"/>
        </w:rPr>
        <w:t xml:space="preserve">sociación que la representa nació en el año 2006 con el objetivo de aglutinar y cohesionar la oferta turística existente en torno a los </w:t>
      </w:r>
      <w:r>
        <w:rPr>
          <w:rFonts w:ascii="Arial Narrow" w:hAnsi="Arial Narrow" w:cs="Arial Narrow"/>
          <w:sz w:val="26"/>
          <w:szCs w:val="26"/>
        </w:rPr>
        <w:lastRenderedPageBreak/>
        <w:t>numerosos atractivos enológicos del Marco de Jerez y de contribuir al desarrollo económico, social y cultural del territorio, tanto en su vertiente urbana como rural.</w:t>
      </w:r>
    </w:p>
    <w:p w14:paraId="34FC8052" w14:textId="77777777" w:rsidR="009B751F" w:rsidRDefault="009B751F" w:rsidP="009B751F">
      <w:pPr>
        <w:pStyle w:val="Textoindependiente"/>
        <w:spacing w:line="240" w:lineRule="auto"/>
        <w:jc w:val="both"/>
        <w:rPr>
          <w:rFonts w:ascii="Arial Narrow" w:hAnsi="Arial Narrow" w:cs="Arial Narrow"/>
          <w:sz w:val="26"/>
          <w:szCs w:val="26"/>
        </w:rPr>
      </w:pPr>
    </w:p>
    <w:p w14:paraId="55D39876" w14:textId="6FCC23D0" w:rsidR="009B751F" w:rsidRDefault="006C59F4" w:rsidP="009B751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(Se adjunta fotografía y enlace de audio:</w:t>
      </w:r>
    </w:p>
    <w:p w14:paraId="58345C40" w14:textId="77777777" w:rsidR="006C59F4" w:rsidRDefault="006C59F4" w:rsidP="006C59F4">
      <w:pPr>
        <w:pStyle w:val="Textosinformato"/>
      </w:pPr>
      <w:hyperlink r:id="rId7" w:history="1">
        <w:r>
          <w:rPr>
            <w:rStyle w:val="Hipervnculo"/>
          </w:rPr>
          <w:t>https://soundcloud.com/user-162770691/alcaldesa-rutas-m4a/s-oPeVLho4oVL</w:t>
        </w:r>
      </w:hyperlink>
    </w:p>
    <w:p w14:paraId="21745970" w14:textId="77777777" w:rsidR="006C59F4" w:rsidRDefault="006C59F4" w:rsidP="009B751F">
      <w:pPr>
        <w:pStyle w:val="Textoindependiente"/>
        <w:spacing w:line="240" w:lineRule="auto"/>
        <w:jc w:val="both"/>
        <w:rPr>
          <w:rFonts w:ascii="Arial Narrow" w:hAnsi="Arial Narrow" w:cs="Arial Narrow"/>
          <w:sz w:val="26"/>
          <w:szCs w:val="26"/>
        </w:rPr>
      </w:pPr>
      <w:bookmarkStart w:id="0" w:name="_GoBack"/>
      <w:bookmarkEnd w:id="0"/>
    </w:p>
    <w:p w14:paraId="7D027AC3" w14:textId="77777777" w:rsidR="006A44A0" w:rsidRPr="009B751F" w:rsidRDefault="006A44A0" w:rsidP="009B751F"/>
    <w:sectPr w:rsidR="006A44A0" w:rsidRPr="009B751F">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870C1"/>
    <w:rsid w:val="004A6CD3"/>
    <w:rsid w:val="004B5D6B"/>
    <w:rsid w:val="005B540A"/>
    <w:rsid w:val="00637EB7"/>
    <w:rsid w:val="006631BE"/>
    <w:rsid w:val="006A44A0"/>
    <w:rsid w:val="006C59F4"/>
    <w:rsid w:val="007025C7"/>
    <w:rsid w:val="0070790E"/>
    <w:rsid w:val="0081073A"/>
    <w:rsid w:val="00956F5A"/>
    <w:rsid w:val="009B751F"/>
    <w:rsid w:val="00AF0F99"/>
    <w:rsid w:val="00BE0499"/>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paragraph" w:styleId="Textosinformato">
    <w:name w:val="Plain Text"/>
    <w:basedOn w:val="Normal"/>
    <w:link w:val="TextosinformatoCar"/>
    <w:uiPriority w:val="99"/>
    <w:semiHidden/>
    <w:unhideWhenUsed/>
    <w:rsid w:val="006C59F4"/>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6C59F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538855647">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5716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alcaldesa-rutas-m4a/s-oPeVLho4oV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2024-08-29T11:52:00Z</dcterms:created>
  <dcterms:modified xsi:type="dcterms:W3CDTF">2024-08-29T11:54:00Z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