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6C52" w:rsidRPr="00BD082C" w:rsidRDefault="009A6C52" w:rsidP="009F747A">
      <w:pPr>
        <w:pStyle w:val="NormalWeb"/>
        <w:suppressAutoHyphens/>
        <w:rPr>
          <w:rFonts w:ascii="Arial Narrow" w:eastAsia="Arial Narrow" w:hAnsi="Arial Narrow" w:cs="Arial Narrow"/>
          <w:b/>
          <w:color w:val="000000"/>
          <w:sz w:val="40"/>
          <w:szCs w:val="26"/>
        </w:rPr>
      </w:pPr>
      <w:r w:rsidRPr="00BD082C">
        <w:rPr>
          <w:rFonts w:ascii="Arial Narrow" w:eastAsia="Arial Narrow" w:hAnsi="Arial Narrow" w:cs="Arial Narrow"/>
          <w:b/>
          <w:color w:val="000000"/>
          <w:sz w:val="40"/>
          <w:szCs w:val="26"/>
        </w:rPr>
        <w:t xml:space="preserve">Dos piezas </w:t>
      </w:r>
      <w:r w:rsidR="00BD082C" w:rsidRPr="00BD082C">
        <w:rPr>
          <w:rFonts w:ascii="Arial Narrow" w:eastAsia="Arial Narrow" w:hAnsi="Arial Narrow" w:cs="Arial Narrow"/>
          <w:b/>
          <w:color w:val="000000"/>
          <w:sz w:val="40"/>
          <w:szCs w:val="26"/>
        </w:rPr>
        <w:t>arqueológicas de Jerez</w:t>
      </w:r>
      <w:r w:rsidRPr="00BD082C">
        <w:rPr>
          <w:rFonts w:ascii="Arial Narrow" w:eastAsia="Arial Narrow" w:hAnsi="Arial Narrow" w:cs="Arial Narrow"/>
          <w:b/>
          <w:color w:val="000000"/>
          <w:sz w:val="40"/>
          <w:szCs w:val="26"/>
        </w:rPr>
        <w:t xml:space="preserve"> ponen rumbo a Nueva York para la gran exposición sobre </w:t>
      </w:r>
      <w:r w:rsidR="00BD082C">
        <w:rPr>
          <w:rFonts w:ascii="Arial Narrow" w:eastAsia="Arial Narrow" w:hAnsi="Arial Narrow" w:cs="Arial Narrow"/>
          <w:b/>
          <w:color w:val="000000"/>
          <w:sz w:val="40"/>
          <w:szCs w:val="26"/>
        </w:rPr>
        <w:t xml:space="preserve">  </w:t>
      </w:r>
      <w:r w:rsidRPr="00BD082C">
        <w:rPr>
          <w:rFonts w:ascii="Arial Narrow" w:eastAsia="Arial Narrow" w:hAnsi="Arial Narrow" w:cs="Arial Narrow"/>
          <w:b/>
          <w:color w:val="000000"/>
          <w:sz w:val="40"/>
          <w:szCs w:val="26"/>
        </w:rPr>
        <w:t xml:space="preserve">Medina </w:t>
      </w:r>
      <w:proofErr w:type="spellStart"/>
      <w:r w:rsidRPr="00BD082C">
        <w:rPr>
          <w:rFonts w:ascii="Arial Narrow" w:eastAsia="Arial Narrow" w:hAnsi="Arial Narrow" w:cs="Arial Narrow"/>
          <w:b/>
          <w:color w:val="000000"/>
          <w:sz w:val="40"/>
          <w:szCs w:val="26"/>
        </w:rPr>
        <w:t>Azahara</w:t>
      </w:r>
      <w:proofErr w:type="spellEnd"/>
      <w:r w:rsidRPr="00BD082C">
        <w:rPr>
          <w:rFonts w:ascii="Arial Narrow" w:eastAsia="Arial Narrow" w:hAnsi="Arial Narrow" w:cs="Arial Narrow"/>
          <w:b/>
          <w:color w:val="000000"/>
          <w:sz w:val="40"/>
          <w:szCs w:val="26"/>
        </w:rPr>
        <w:t xml:space="preserve"> </w:t>
      </w:r>
    </w:p>
    <w:p w:rsidR="009A6C52" w:rsidRPr="009F747A" w:rsidRDefault="009F747A" w:rsidP="009F747A">
      <w:pPr>
        <w:pStyle w:val="NormalWeb"/>
        <w:suppressAutoHyphens/>
        <w:rPr>
          <w:rFonts w:ascii="Arial Narrow" w:eastAsia="Arial Narrow" w:hAnsi="Arial Narrow" w:cs="Arial Narrow"/>
          <w:color w:val="000000"/>
          <w:sz w:val="36"/>
          <w:szCs w:val="26"/>
        </w:rPr>
      </w:pPr>
      <w:r>
        <w:rPr>
          <w:rFonts w:ascii="Arial Narrow" w:eastAsia="Arial Narrow" w:hAnsi="Arial Narrow" w:cs="Arial Narrow"/>
          <w:color w:val="000000"/>
          <w:sz w:val="36"/>
          <w:szCs w:val="26"/>
        </w:rPr>
        <w:t>Se trata de la botella califal y el ataifor califal con ciervo, recipientes elaborados con novedosas técnicas que</w:t>
      </w:r>
      <w:r w:rsidRPr="009F747A">
        <w:rPr>
          <w:rFonts w:ascii="Arial Narrow" w:eastAsia="Arial Narrow" w:hAnsi="Arial Narrow" w:cs="Arial Narrow"/>
          <w:color w:val="000000"/>
          <w:sz w:val="36"/>
          <w:szCs w:val="26"/>
        </w:rPr>
        <w:t xml:space="preserve"> reflejan el es</w:t>
      </w:r>
      <w:r>
        <w:rPr>
          <w:rFonts w:ascii="Arial Narrow" w:eastAsia="Arial Narrow" w:hAnsi="Arial Narrow" w:cs="Arial Narrow"/>
          <w:color w:val="000000"/>
          <w:sz w:val="36"/>
          <w:szCs w:val="26"/>
        </w:rPr>
        <w:t>plendor de la cultura andalusí</w:t>
      </w:r>
    </w:p>
    <w:p w:rsidR="009F747A" w:rsidRPr="009F747A" w:rsidRDefault="009F747A" w:rsidP="009F747A">
      <w:pPr>
        <w:pStyle w:val="NormalWeb"/>
        <w:suppressAutoHyphens/>
        <w:rPr>
          <w:rFonts w:ascii="Arial Narrow" w:eastAsia="Arial Narrow" w:hAnsi="Arial Narrow" w:cs="Arial Narrow"/>
          <w:color w:val="000000"/>
          <w:sz w:val="36"/>
          <w:szCs w:val="26"/>
        </w:rPr>
      </w:pPr>
      <w:r>
        <w:rPr>
          <w:rFonts w:ascii="Arial Narrow" w:eastAsia="Arial Narrow" w:hAnsi="Arial Narrow" w:cs="Arial Narrow"/>
          <w:color w:val="000000"/>
          <w:sz w:val="36"/>
          <w:szCs w:val="26"/>
        </w:rPr>
        <w:t xml:space="preserve">El delegado de Cultura, Francisco Zurita, </w:t>
      </w:r>
      <w:r w:rsidRPr="009F747A">
        <w:rPr>
          <w:rFonts w:ascii="Arial Narrow" w:eastAsia="Arial Narrow" w:hAnsi="Arial Narrow" w:cs="Arial Narrow"/>
          <w:color w:val="000000"/>
          <w:sz w:val="36"/>
          <w:szCs w:val="26"/>
        </w:rPr>
        <w:t>destaca l</w:t>
      </w:r>
      <w:r>
        <w:rPr>
          <w:rFonts w:ascii="Arial Narrow" w:eastAsia="Arial Narrow" w:hAnsi="Arial Narrow" w:cs="Arial Narrow"/>
          <w:color w:val="000000"/>
          <w:sz w:val="36"/>
          <w:szCs w:val="26"/>
        </w:rPr>
        <w:t xml:space="preserve">a </w:t>
      </w:r>
      <w:r w:rsidRPr="009F747A">
        <w:rPr>
          <w:rFonts w:ascii="Arial Narrow" w:eastAsia="Arial Narrow" w:hAnsi="Arial Narrow" w:cs="Arial Narrow"/>
          <w:color w:val="000000"/>
          <w:sz w:val="36"/>
          <w:szCs w:val="26"/>
        </w:rPr>
        <w:t>relevancia de los fondos del Museo Arqueológico Municipal</w:t>
      </w:r>
    </w:p>
    <w:p w:rsidR="00C06F00" w:rsidRDefault="00BD082C" w:rsidP="009F747A">
      <w:pPr>
        <w:pStyle w:val="NormalWeb"/>
        <w:suppressAutoHyphens/>
        <w:jc w:val="both"/>
        <w:rPr>
          <w:rFonts w:ascii="Arial Narrow" w:eastAsia="Arial Narrow" w:hAnsi="Arial Narrow" w:cs="Arial Narrow"/>
          <w:color w:val="000000"/>
          <w:sz w:val="26"/>
          <w:szCs w:val="26"/>
        </w:rPr>
      </w:pPr>
      <w:r w:rsidRPr="00BD082C">
        <w:rPr>
          <w:rFonts w:ascii="Arial Narrow" w:eastAsia="Arial Narrow" w:hAnsi="Arial Narrow" w:cs="Arial Narrow"/>
          <w:b/>
          <w:color w:val="000000"/>
          <w:sz w:val="26"/>
          <w:szCs w:val="26"/>
        </w:rPr>
        <w:t>11 de octubre de 2024.</w:t>
      </w:r>
      <w:r>
        <w:rPr>
          <w:rFonts w:ascii="Arial Narrow" w:eastAsia="Arial Narrow" w:hAnsi="Arial Narrow" w:cs="Arial Narrow"/>
          <w:color w:val="000000"/>
          <w:sz w:val="26"/>
          <w:szCs w:val="26"/>
        </w:rPr>
        <w:t xml:space="preserve"> </w:t>
      </w:r>
      <w:r w:rsidR="00C06F00">
        <w:rPr>
          <w:rFonts w:ascii="Arial Narrow" w:eastAsia="Arial Narrow" w:hAnsi="Arial Narrow" w:cs="Arial Narrow"/>
          <w:color w:val="000000"/>
          <w:sz w:val="26"/>
          <w:szCs w:val="26"/>
        </w:rPr>
        <w:t xml:space="preserve">A primera hora de </w:t>
      </w:r>
      <w:r w:rsidR="00D81346">
        <w:rPr>
          <w:rFonts w:ascii="Arial Narrow" w:eastAsia="Arial Narrow" w:hAnsi="Arial Narrow" w:cs="Arial Narrow"/>
          <w:color w:val="000000"/>
          <w:sz w:val="26"/>
          <w:szCs w:val="26"/>
        </w:rPr>
        <w:t>este viernes</w:t>
      </w:r>
      <w:bookmarkStart w:id="0" w:name="_GoBack"/>
      <w:bookmarkEnd w:id="0"/>
      <w:r w:rsidR="00C06F00">
        <w:rPr>
          <w:rFonts w:ascii="Arial Narrow" w:eastAsia="Arial Narrow" w:hAnsi="Arial Narrow" w:cs="Arial Narrow"/>
          <w:color w:val="000000"/>
          <w:sz w:val="26"/>
          <w:szCs w:val="26"/>
        </w:rPr>
        <w:t xml:space="preserve"> se han iniciado en el Museo Arqueológico Municipal de Jerez los trabajos preparatorios para el traslado de las dos piezas que el Ayuntamiento de Jerez ha cedido temporalmente al </w:t>
      </w:r>
      <w:proofErr w:type="spellStart"/>
      <w:r w:rsidR="00C06F00">
        <w:rPr>
          <w:rFonts w:ascii="Arial Narrow" w:eastAsia="Arial Narrow" w:hAnsi="Arial Narrow" w:cs="Arial Narrow"/>
          <w:color w:val="000000"/>
          <w:sz w:val="26"/>
          <w:szCs w:val="26"/>
        </w:rPr>
        <w:t>Institute</w:t>
      </w:r>
      <w:proofErr w:type="spellEnd"/>
      <w:r w:rsidR="00C06F00">
        <w:rPr>
          <w:rFonts w:ascii="Arial Narrow" w:eastAsia="Arial Narrow" w:hAnsi="Arial Narrow" w:cs="Arial Narrow"/>
          <w:color w:val="000000"/>
          <w:sz w:val="26"/>
          <w:szCs w:val="26"/>
        </w:rPr>
        <w:t xml:space="preserve"> </w:t>
      </w:r>
      <w:proofErr w:type="spellStart"/>
      <w:r w:rsidR="00C06F00">
        <w:rPr>
          <w:rFonts w:ascii="Arial Narrow" w:eastAsia="Arial Narrow" w:hAnsi="Arial Narrow" w:cs="Arial Narrow"/>
          <w:color w:val="000000"/>
          <w:sz w:val="26"/>
          <w:szCs w:val="26"/>
        </w:rPr>
        <w:t>for</w:t>
      </w:r>
      <w:proofErr w:type="spellEnd"/>
      <w:r w:rsidR="00C06F00">
        <w:rPr>
          <w:rFonts w:ascii="Arial Narrow" w:eastAsia="Arial Narrow" w:hAnsi="Arial Narrow" w:cs="Arial Narrow"/>
          <w:color w:val="000000"/>
          <w:sz w:val="26"/>
          <w:szCs w:val="26"/>
        </w:rPr>
        <w:t xml:space="preserve"> </w:t>
      </w:r>
      <w:proofErr w:type="spellStart"/>
      <w:r w:rsidR="00C06F00">
        <w:rPr>
          <w:rFonts w:ascii="Arial Narrow" w:eastAsia="Arial Narrow" w:hAnsi="Arial Narrow" w:cs="Arial Narrow"/>
          <w:color w:val="000000"/>
          <w:sz w:val="26"/>
          <w:szCs w:val="26"/>
        </w:rPr>
        <w:t>the</w:t>
      </w:r>
      <w:proofErr w:type="spellEnd"/>
      <w:r w:rsidR="00C06F00">
        <w:rPr>
          <w:rFonts w:ascii="Arial Narrow" w:eastAsia="Arial Narrow" w:hAnsi="Arial Narrow" w:cs="Arial Narrow"/>
          <w:color w:val="000000"/>
          <w:sz w:val="26"/>
          <w:szCs w:val="26"/>
        </w:rPr>
        <w:t xml:space="preserve"> </w:t>
      </w:r>
      <w:proofErr w:type="spellStart"/>
      <w:r w:rsidR="00C06F00">
        <w:rPr>
          <w:rFonts w:ascii="Arial Narrow" w:eastAsia="Arial Narrow" w:hAnsi="Arial Narrow" w:cs="Arial Narrow"/>
          <w:color w:val="000000"/>
          <w:sz w:val="26"/>
          <w:szCs w:val="26"/>
        </w:rPr>
        <w:t>Study</w:t>
      </w:r>
      <w:proofErr w:type="spellEnd"/>
      <w:r w:rsidR="00C06F00">
        <w:rPr>
          <w:rFonts w:ascii="Arial Narrow" w:eastAsia="Arial Narrow" w:hAnsi="Arial Narrow" w:cs="Arial Narrow"/>
          <w:color w:val="000000"/>
          <w:sz w:val="26"/>
          <w:szCs w:val="26"/>
        </w:rPr>
        <w:t xml:space="preserve"> of </w:t>
      </w:r>
      <w:proofErr w:type="spellStart"/>
      <w:r w:rsidR="00C06F00">
        <w:rPr>
          <w:rFonts w:ascii="Arial Narrow" w:eastAsia="Arial Narrow" w:hAnsi="Arial Narrow" w:cs="Arial Narrow"/>
          <w:color w:val="000000"/>
          <w:sz w:val="26"/>
          <w:szCs w:val="26"/>
        </w:rPr>
        <w:t>T</w:t>
      </w:r>
      <w:r w:rsidR="009F747A">
        <w:rPr>
          <w:rFonts w:ascii="Arial Narrow" w:eastAsia="Arial Narrow" w:hAnsi="Arial Narrow" w:cs="Arial Narrow"/>
          <w:color w:val="000000"/>
          <w:sz w:val="26"/>
          <w:szCs w:val="26"/>
        </w:rPr>
        <w:t>he</w:t>
      </w:r>
      <w:proofErr w:type="spellEnd"/>
      <w:r w:rsidR="009F747A">
        <w:rPr>
          <w:rFonts w:ascii="Arial Narrow" w:eastAsia="Arial Narrow" w:hAnsi="Arial Narrow" w:cs="Arial Narrow"/>
          <w:color w:val="000000"/>
          <w:sz w:val="26"/>
          <w:szCs w:val="26"/>
        </w:rPr>
        <w:t xml:space="preserve"> </w:t>
      </w:r>
      <w:proofErr w:type="spellStart"/>
      <w:r w:rsidR="009F747A">
        <w:rPr>
          <w:rFonts w:ascii="Arial Narrow" w:eastAsia="Arial Narrow" w:hAnsi="Arial Narrow" w:cs="Arial Narrow"/>
          <w:color w:val="000000"/>
          <w:sz w:val="26"/>
          <w:szCs w:val="26"/>
        </w:rPr>
        <w:t>Ancient</w:t>
      </w:r>
      <w:proofErr w:type="spellEnd"/>
      <w:r w:rsidR="009F747A">
        <w:rPr>
          <w:rFonts w:ascii="Arial Narrow" w:eastAsia="Arial Narrow" w:hAnsi="Arial Narrow" w:cs="Arial Narrow"/>
          <w:color w:val="000000"/>
          <w:sz w:val="26"/>
          <w:szCs w:val="26"/>
        </w:rPr>
        <w:t xml:space="preserve"> </w:t>
      </w:r>
      <w:proofErr w:type="spellStart"/>
      <w:r w:rsidR="009F747A">
        <w:rPr>
          <w:rFonts w:ascii="Arial Narrow" w:eastAsia="Arial Narrow" w:hAnsi="Arial Narrow" w:cs="Arial Narrow"/>
          <w:color w:val="000000"/>
          <w:sz w:val="26"/>
          <w:szCs w:val="26"/>
        </w:rPr>
        <w:t>World</w:t>
      </w:r>
      <w:proofErr w:type="spellEnd"/>
      <w:r w:rsidR="009F747A">
        <w:rPr>
          <w:rFonts w:ascii="Arial Narrow" w:eastAsia="Arial Narrow" w:hAnsi="Arial Narrow" w:cs="Arial Narrow"/>
          <w:color w:val="000000"/>
          <w:sz w:val="26"/>
          <w:szCs w:val="26"/>
        </w:rPr>
        <w:t xml:space="preserve"> en Nueva York</w:t>
      </w:r>
      <w:r w:rsidR="009F747A" w:rsidRPr="009F747A">
        <w:rPr>
          <w:rFonts w:ascii="Arial Narrow" w:eastAsia="Arial Narrow" w:hAnsi="Arial Narrow" w:cs="Arial Narrow"/>
          <w:color w:val="000000"/>
          <w:sz w:val="26"/>
          <w:szCs w:val="26"/>
        </w:rPr>
        <w:t>, la botella califal y El ataifor (plato) califal con ciervo</w:t>
      </w:r>
      <w:r w:rsidR="009F747A">
        <w:rPr>
          <w:rFonts w:ascii="Arial Narrow" w:eastAsia="Arial Narrow" w:hAnsi="Arial Narrow" w:cs="Arial Narrow"/>
          <w:color w:val="000000"/>
          <w:sz w:val="26"/>
          <w:szCs w:val="26"/>
        </w:rPr>
        <w:t xml:space="preserve">, </w:t>
      </w:r>
      <w:r w:rsidR="00C06F00">
        <w:rPr>
          <w:rFonts w:ascii="Arial Narrow" w:eastAsia="Arial Narrow" w:hAnsi="Arial Narrow" w:cs="Arial Narrow"/>
          <w:color w:val="000000"/>
          <w:sz w:val="26"/>
          <w:szCs w:val="26"/>
        </w:rPr>
        <w:t>para la exposición '</w:t>
      </w:r>
      <w:proofErr w:type="spellStart"/>
      <w:r w:rsidR="00C06F00">
        <w:rPr>
          <w:rFonts w:ascii="Arial Narrow" w:eastAsia="Arial Narrow" w:hAnsi="Arial Narrow" w:cs="Arial Narrow"/>
          <w:color w:val="000000"/>
          <w:sz w:val="26"/>
          <w:szCs w:val="26"/>
        </w:rPr>
        <w:t>Madinat</w:t>
      </w:r>
      <w:proofErr w:type="spellEnd"/>
      <w:r w:rsidR="00C06F00">
        <w:rPr>
          <w:rFonts w:ascii="Arial Narrow" w:eastAsia="Arial Narrow" w:hAnsi="Arial Narrow" w:cs="Arial Narrow"/>
          <w:color w:val="000000"/>
          <w:sz w:val="26"/>
          <w:szCs w:val="26"/>
        </w:rPr>
        <w:t xml:space="preserve"> Al-</w:t>
      </w:r>
      <w:proofErr w:type="spellStart"/>
      <w:r w:rsidR="00C06F00">
        <w:rPr>
          <w:rFonts w:ascii="Arial Narrow" w:eastAsia="Arial Narrow" w:hAnsi="Arial Narrow" w:cs="Arial Narrow"/>
          <w:color w:val="000000"/>
          <w:sz w:val="26"/>
          <w:szCs w:val="26"/>
        </w:rPr>
        <w:t>Zahara</w:t>
      </w:r>
      <w:proofErr w:type="spellEnd"/>
      <w:r w:rsidR="00C06F00">
        <w:rPr>
          <w:rFonts w:ascii="Arial Narrow" w:eastAsia="Arial Narrow" w:hAnsi="Arial Narrow" w:cs="Arial Narrow"/>
          <w:color w:val="000000"/>
          <w:sz w:val="26"/>
          <w:szCs w:val="26"/>
        </w:rPr>
        <w:t>: La radiante Capital de la España Islámica</w:t>
      </w:r>
      <w:r>
        <w:rPr>
          <w:rFonts w:ascii="Arial Narrow" w:eastAsia="Arial Narrow" w:hAnsi="Arial Narrow" w:cs="Arial Narrow"/>
          <w:color w:val="000000"/>
          <w:sz w:val="26"/>
          <w:szCs w:val="26"/>
        </w:rPr>
        <w:t>'</w:t>
      </w:r>
      <w:r w:rsidR="00C06F00">
        <w:rPr>
          <w:rFonts w:ascii="Arial Narrow" w:eastAsia="Arial Narrow" w:hAnsi="Arial Narrow" w:cs="Arial Narrow"/>
          <w:color w:val="000000"/>
          <w:sz w:val="26"/>
          <w:szCs w:val="26"/>
        </w:rPr>
        <w:t xml:space="preserve">, que se podrá visitar del 29 de octubre de este año hasta el 1 de marzo de 2025 en </w:t>
      </w:r>
      <w:r w:rsidR="009F747A">
        <w:rPr>
          <w:rFonts w:ascii="Arial Narrow" w:eastAsia="Arial Narrow" w:hAnsi="Arial Narrow" w:cs="Arial Narrow"/>
          <w:color w:val="000000"/>
          <w:sz w:val="26"/>
          <w:szCs w:val="26"/>
        </w:rPr>
        <w:t xml:space="preserve">la </w:t>
      </w:r>
      <w:r w:rsidR="00C06F00">
        <w:rPr>
          <w:rFonts w:ascii="Arial Narrow" w:eastAsia="Arial Narrow" w:hAnsi="Arial Narrow" w:cs="Arial Narrow"/>
          <w:color w:val="000000"/>
          <w:sz w:val="26"/>
          <w:szCs w:val="26"/>
        </w:rPr>
        <w:t>ciudad norteamericana.</w:t>
      </w:r>
    </w:p>
    <w:p w:rsidR="00C06F00" w:rsidRDefault="00C06F00" w:rsidP="009F747A">
      <w:pPr>
        <w:pStyle w:val="NormalWeb"/>
        <w:suppressAutoHyphen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El delegado de Cultura, Fiestas, Patrimonio Histórico y Capitalidad Europea de l</w:t>
      </w:r>
      <w:r w:rsidR="00BD082C">
        <w:rPr>
          <w:rFonts w:ascii="Arial Narrow" w:eastAsia="Arial Narrow" w:hAnsi="Arial Narrow" w:cs="Arial Narrow"/>
          <w:color w:val="000000"/>
          <w:sz w:val="26"/>
          <w:szCs w:val="26"/>
        </w:rPr>
        <w:t xml:space="preserve">a Cultura, Francisco Zurita, que ha asistido a la preparación del traslado, ha </w:t>
      </w:r>
      <w:r>
        <w:rPr>
          <w:rFonts w:ascii="Arial Narrow" w:eastAsia="Arial Narrow" w:hAnsi="Arial Narrow" w:cs="Arial Narrow"/>
          <w:color w:val="000000"/>
          <w:sz w:val="26"/>
          <w:szCs w:val="26"/>
        </w:rPr>
        <w:t>señalado que "esta colaboración es un motivo de orgullo y un acicate para que todos los jerezanos podamos reconocer la importancia arqueológica que ha tenido siempre nuestro término municipal y desde luego la relevancia de este Museo Arqueológico con piezas de diferentes yacimientos de nuestro término, y sob</w:t>
      </w:r>
      <w:r w:rsidR="00BD082C">
        <w:rPr>
          <w:rFonts w:ascii="Arial Narrow" w:eastAsia="Arial Narrow" w:hAnsi="Arial Narrow" w:cs="Arial Narrow"/>
          <w:color w:val="000000"/>
          <w:sz w:val="26"/>
          <w:szCs w:val="26"/>
        </w:rPr>
        <w:t>re todo de Asta Regia</w:t>
      </w:r>
      <w:r>
        <w:rPr>
          <w:rFonts w:ascii="Arial Narrow" w:eastAsia="Arial Narrow" w:hAnsi="Arial Narrow" w:cs="Arial Narrow"/>
          <w:color w:val="000000"/>
          <w:sz w:val="26"/>
          <w:szCs w:val="26"/>
        </w:rPr>
        <w:t>. Es una gran satisfacción que tanto nuestro museo, como nuestra arqueología e historia va</w:t>
      </w:r>
      <w:r w:rsidR="00BD082C">
        <w:rPr>
          <w:rFonts w:ascii="Arial Narrow" w:eastAsia="Arial Narrow" w:hAnsi="Arial Narrow" w:cs="Arial Narrow"/>
          <w:color w:val="000000"/>
          <w:sz w:val="26"/>
          <w:szCs w:val="26"/>
        </w:rPr>
        <w:t>yan</w:t>
      </w:r>
      <w:r>
        <w:rPr>
          <w:rFonts w:ascii="Arial Narrow" w:eastAsia="Arial Narrow" w:hAnsi="Arial Narrow" w:cs="Arial Narrow"/>
          <w:color w:val="000000"/>
          <w:sz w:val="26"/>
          <w:szCs w:val="26"/>
        </w:rPr>
        <w:t xml:space="preserve"> a ser expuesta</w:t>
      </w:r>
      <w:r w:rsidR="00BD082C">
        <w:rPr>
          <w:rFonts w:ascii="Arial Narrow" w:eastAsia="Arial Narrow" w:hAnsi="Arial Narrow" w:cs="Arial Narrow"/>
          <w:color w:val="000000"/>
          <w:sz w:val="26"/>
          <w:szCs w:val="26"/>
        </w:rPr>
        <w:t xml:space="preserve">s </w:t>
      </w:r>
      <w:r>
        <w:rPr>
          <w:rFonts w:ascii="Arial Narrow" w:eastAsia="Arial Narrow" w:hAnsi="Arial Narrow" w:cs="Arial Narrow"/>
          <w:color w:val="000000"/>
          <w:sz w:val="26"/>
          <w:szCs w:val="26"/>
        </w:rPr>
        <w:t>en este centro de Nueva York".</w:t>
      </w:r>
    </w:p>
    <w:p w:rsidR="00D07020" w:rsidRDefault="00EB47D7" w:rsidP="009F747A">
      <w:pPr>
        <w:pStyle w:val="NormalWeb"/>
        <w:suppressAutoHyphen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Por su parte, el arqueólogo del Museo, Francisco Barrionuevo, </w:t>
      </w:r>
      <w:r w:rsidR="00BD082C">
        <w:rPr>
          <w:rFonts w:ascii="Arial Narrow" w:eastAsia="Arial Narrow" w:hAnsi="Arial Narrow" w:cs="Arial Narrow"/>
          <w:color w:val="000000"/>
          <w:sz w:val="26"/>
          <w:szCs w:val="26"/>
        </w:rPr>
        <w:t>ha hecho referencia a la relevancia de la exposición, dado que</w:t>
      </w:r>
      <w:r>
        <w:rPr>
          <w:rFonts w:ascii="Arial Narrow" w:eastAsia="Arial Narrow" w:hAnsi="Arial Narrow" w:cs="Arial Narrow"/>
          <w:color w:val="000000"/>
          <w:sz w:val="26"/>
          <w:szCs w:val="26"/>
        </w:rPr>
        <w:t xml:space="preserve"> </w:t>
      </w:r>
      <w:r w:rsidR="00BD082C">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 xml:space="preserve">es la primera vez que se hace una exposición monográfica sobre esta </w:t>
      </w:r>
      <w:r w:rsidR="00BD082C">
        <w:rPr>
          <w:rFonts w:ascii="Arial Narrow" w:eastAsia="Arial Narrow" w:hAnsi="Arial Narrow" w:cs="Arial Narrow"/>
          <w:color w:val="000000"/>
          <w:sz w:val="26"/>
          <w:szCs w:val="26"/>
        </w:rPr>
        <w:t>importante ciudad, capital del C</w:t>
      </w:r>
      <w:r>
        <w:rPr>
          <w:rFonts w:ascii="Arial Narrow" w:eastAsia="Arial Narrow" w:hAnsi="Arial Narrow" w:cs="Arial Narrow"/>
          <w:color w:val="000000"/>
          <w:sz w:val="26"/>
          <w:szCs w:val="26"/>
        </w:rPr>
        <w:t xml:space="preserve">alifato, Medina </w:t>
      </w:r>
      <w:proofErr w:type="spellStart"/>
      <w:r>
        <w:rPr>
          <w:rFonts w:ascii="Arial Narrow" w:eastAsia="Arial Narrow" w:hAnsi="Arial Narrow" w:cs="Arial Narrow"/>
          <w:color w:val="000000"/>
          <w:sz w:val="26"/>
          <w:szCs w:val="26"/>
        </w:rPr>
        <w:t>Azahara</w:t>
      </w:r>
      <w:proofErr w:type="spellEnd"/>
      <w:r>
        <w:rPr>
          <w:rFonts w:ascii="Arial Narrow" w:eastAsia="Arial Narrow" w:hAnsi="Arial Narrow" w:cs="Arial Narrow"/>
          <w:color w:val="000000"/>
          <w:sz w:val="26"/>
          <w:szCs w:val="26"/>
        </w:rPr>
        <w:t xml:space="preserve">, y en representación </w:t>
      </w:r>
      <w:r w:rsidR="00D07020">
        <w:rPr>
          <w:rFonts w:ascii="Arial Narrow" w:eastAsia="Arial Narrow" w:hAnsi="Arial Narrow" w:cs="Arial Narrow"/>
          <w:color w:val="000000"/>
          <w:sz w:val="26"/>
          <w:szCs w:val="26"/>
        </w:rPr>
        <w:t xml:space="preserve">de Al </w:t>
      </w:r>
      <w:proofErr w:type="spellStart"/>
      <w:r w:rsidR="00D07020">
        <w:rPr>
          <w:rFonts w:ascii="Arial Narrow" w:eastAsia="Arial Narrow" w:hAnsi="Arial Narrow" w:cs="Arial Narrow"/>
          <w:color w:val="000000"/>
          <w:sz w:val="26"/>
          <w:szCs w:val="26"/>
        </w:rPr>
        <w:t>Andalus</w:t>
      </w:r>
      <w:proofErr w:type="spellEnd"/>
      <w:r w:rsidR="00D07020">
        <w:rPr>
          <w:rFonts w:ascii="Arial Narrow" w:eastAsia="Arial Narrow" w:hAnsi="Arial Narrow" w:cs="Arial Narrow"/>
          <w:color w:val="000000"/>
          <w:sz w:val="26"/>
          <w:szCs w:val="26"/>
        </w:rPr>
        <w:t xml:space="preserve"> participan cuatro entidades como son el propio conjunto arqueológico de Medina </w:t>
      </w:r>
      <w:proofErr w:type="spellStart"/>
      <w:r w:rsidR="00D07020">
        <w:rPr>
          <w:rFonts w:ascii="Arial Narrow" w:eastAsia="Arial Narrow" w:hAnsi="Arial Narrow" w:cs="Arial Narrow"/>
          <w:color w:val="000000"/>
          <w:sz w:val="26"/>
          <w:szCs w:val="26"/>
        </w:rPr>
        <w:t>Azahara</w:t>
      </w:r>
      <w:proofErr w:type="spellEnd"/>
      <w:r w:rsidR="00D07020">
        <w:rPr>
          <w:rFonts w:ascii="Arial Narrow" w:eastAsia="Arial Narrow" w:hAnsi="Arial Narrow" w:cs="Arial Narrow"/>
          <w:color w:val="000000"/>
          <w:sz w:val="26"/>
          <w:szCs w:val="26"/>
        </w:rPr>
        <w:t xml:space="preserve">, y los museos de Córdoba, Jaén y Jerez, que está presente con dos piezas, un par de </w:t>
      </w:r>
      <w:r w:rsidR="00BD082C">
        <w:rPr>
          <w:rFonts w:ascii="Arial Narrow" w:eastAsia="Arial Narrow" w:hAnsi="Arial Narrow" w:cs="Arial Narrow"/>
          <w:color w:val="000000"/>
          <w:sz w:val="26"/>
          <w:szCs w:val="26"/>
        </w:rPr>
        <w:t>recipientes cerámicos, una botella y un plato, que proceden de Asta Regia y del núcleo urbano de</w:t>
      </w:r>
      <w:r w:rsidR="00D07020">
        <w:rPr>
          <w:rFonts w:ascii="Arial Narrow" w:eastAsia="Arial Narrow" w:hAnsi="Arial Narrow" w:cs="Arial Narrow"/>
          <w:color w:val="000000"/>
          <w:sz w:val="26"/>
          <w:szCs w:val="26"/>
        </w:rPr>
        <w:t xml:space="preserve"> Jerez,</w:t>
      </w:r>
      <w:r w:rsidR="00BD082C">
        <w:rPr>
          <w:rFonts w:ascii="Arial Narrow" w:eastAsia="Arial Narrow" w:hAnsi="Arial Narrow" w:cs="Arial Narrow"/>
          <w:color w:val="000000"/>
          <w:sz w:val="26"/>
          <w:szCs w:val="26"/>
        </w:rPr>
        <w:t xml:space="preserve"> </w:t>
      </w:r>
      <w:r w:rsidR="00D07020">
        <w:rPr>
          <w:rFonts w:ascii="Arial Narrow" w:eastAsia="Arial Narrow" w:hAnsi="Arial Narrow" w:cs="Arial Narrow"/>
          <w:color w:val="000000"/>
          <w:sz w:val="26"/>
          <w:szCs w:val="26"/>
        </w:rPr>
        <w:t xml:space="preserve">son importantes </w:t>
      </w:r>
      <w:r w:rsidR="00FD2C77">
        <w:rPr>
          <w:rFonts w:ascii="Arial Narrow" w:eastAsia="Arial Narrow" w:hAnsi="Arial Narrow" w:cs="Arial Narrow"/>
          <w:color w:val="000000"/>
          <w:sz w:val="26"/>
          <w:szCs w:val="26"/>
        </w:rPr>
        <w:t>por</w:t>
      </w:r>
      <w:r w:rsidR="00D07020">
        <w:rPr>
          <w:rFonts w:ascii="Arial Narrow" w:eastAsia="Arial Narrow" w:hAnsi="Arial Narrow" w:cs="Arial Narrow"/>
          <w:color w:val="000000"/>
          <w:sz w:val="26"/>
          <w:szCs w:val="26"/>
        </w:rPr>
        <w:t xml:space="preserve"> la técnica</w:t>
      </w:r>
      <w:r w:rsidR="00FD2C77">
        <w:rPr>
          <w:rFonts w:ascii="Arial Narrow" w:eastAsia="Arial Narrow" w:hAnsi="Arial Narrow" w:cs="Arial Narrow"/>
          <w:color w:val="000000"/>
          <w:sz w:val="26"/>
          <w:szCs w:val="26"/>
        </w:rPr>
        <w:t xml:space="preserve"> de elaboración como artículos de lujo</w:t>
      </w:r>
      <w:r w:rsidR="00D07020">
        <w:rPr>
          <w:rFonts w:ascii="Arial Narrow" w:eastAsia="Arial Narrow" w:hAnsi="Arial Narrow" w:cs="Arial Narrow"/>
          <w:color w:val="000000"/>
          <w:sz w:val="26"/>
          <w:szCs w:val="26"/>
        </w:rPr>
        <w:t>, pero también muy importantes dentro de la historia de Jerez porque son los dos centros de poder que se altern</w:t>
      </w:r>
      <w:r w:rsidR="00BD082C">
        <w:rPr>
          <w:rFonts w:ascii="Arial Narrow" w:eastAsia="Arial Narrow" w:hAnsi="Arial Narrow" w:cs="Arial Narrow"/>
          <w:color w:val="000000"/>
          <w:sz w:val="26"/>
          <w:szCs w:val="26"/>
        </w:rPr>
        <w:t>an en nuestra historia antigua", ha apuntado.</w:t>
      </w:r>
    </w:p>
    <w:p w:rsidR="00BD082C" w:rsidRPr="00BD082C" w:rsidRDefault="00BD082C" w:rsidP="009F747A">
      <w:pPr>
        <w:pStyle w:val="NormalWeb"/>
        <w:suppressAutoHyphens/>
        <w:jc w:val="both"/>
        <w:rPr>
          <w:rFonts w:ascii="Arial Narrow" w:eastAsia="Arial Narrow" w:hAnsi="Arial Narrow" w:cs="Arial Narrow"/>
          <w:b/>
          <w:color w:val="000000"/>
          <w:sz w:val="26"/>
          <w:szCs w:val="26"/>
        </w:rPr>
      </w:pPr>
      <w:r w:rsidRPr="00BD082C">
        <w:rPr>
          <w:rFonts w:ascii="Arial Narrow" w:eastAsia="Arial Narrow" w:hAnsi="Arial Narrow" w:cs="Arial Narrow"/>
          <w:b/>
          <w:color w:val="000000"/>
          <w:sz w:val="26"/>
          <w:szCs w:val="26"/>
        </w:rPr>
        <w:lastRenderedPageBreak/>
        <w:t xml:space="preserve">La exposición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Esta exposición será la primera muestra estadounidense dedicada íntegramente a </w:t>
      </w:r>
      <w:proofErr w:type="spellStart"/>
      <w:r w:rsidRPr="00C06F00">
        <w:rPr>
          <w:rFonts w:ascii="Arial Narrow" w:eastAsia="Arial Narrow" w:hAnsi="Arial Narrow" w:cs="Arial Narrow"/>
          <w:color w:val="000000"/>
          <w:sz w:val="26"/>
          <w:szCs w:val="26"/>
        </w:rPr>
        <w:t>Madinat</w:t>
      </w:r>
      <w:proofErr w:type="spellEnd"/>
      <w:r w:rsidRPr="00C06F00">
        <w:rPr>
          <w:rFonts w:ascii="Arial Narrow" w:eastAsia="Arial Narrow" w:hAnsi="Arial Narrow" w:cs="Arial Narrow"/>
          <w:color w:val="000000"/>
          <w:sz w:val="26"/>
          <w:szCs w:val="26"/>
        </w:rPr>
        <w:t xml:space="preserve"> al-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xml:space="preserve"> y contará con préstamos de otros tres museos españoles </w:t>
      </w:r>
      <w:r w:rsidR="00BD082C">
        <w:rPr>
          <w:rFonts w:ascii="Arial Narrow" w:eastAsia="Arial Narrow" w:hAnsi="Arial Narrow" w:cs="Arial Narrow"/>
          <w:color w:val="000000"/>
          <w:sz w:val="26"/>
          <w:szCs w:val="26"/>
        </w:rPr>
        <w:t xml:space="preserve">(Conjunto Arqueológico </w:t>
      </w:r>
      <w:proofErr w:type="spellStart"/>
      <w:r w:rsidR="00BD082C">
        <w:rPr>
          <w:rFonts w:ascii="Arial Narrow" w:eastAsia="Arial Narrow" w:hAnsi="Arial Narrow" w:cs="Arial Narrow"/>
          <w:color w:val="000000"/>
          <w:sz w:val="26"/>
          <w:szCs w:val="26"/>
        </w:rPr>
        <w:t>Madinat</w:t>
      </w:r>
      <w:proofErr w:type="spellEnd"/>
      <w:r w:rsidR="00BD082C">
        <w:rPr>
          <w:rFonts w:ascii="Arial Narrow" w:eastAsia="Arial Narrow" w:hAnsi="Arial Narrow" w:cs="Arial Narrow"/>
          <w:color w:val="000000"/>
          <w:sz w:val="26"/>
          <w:szCs w:val="26"/>
        </w:rPr>
        <w:t xml:space="preserve"> A</w:t>
      </w:r>
      <w:r w:rsidRPr="00C06F00">
        <w:rPr>
          <w:rFonts w:ascii="Arial Narrow" w:eastAsia="Arial Narrow" w:hAnsi="Arial Narrow" w:cs="Arial Narrow"/>
          <w:color w:val="000000"/>
          <w:sz w:val="26"/>
          <w:szCs w:val="26"/>
        </w:rPr>
        <w:t>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Museo Arqueológico de Córdoba y Museo de Jaén) y seis instituciones internacionales (</w:t>
      </w:r>
      <w:proofErr w:type="spellStart"/>
      <w:r w:rsidRPr="00C06F00">
        <w:rPr>
          <w:rFonts w:ascii="Arial Narrow" w:eastAsia="Arial Narrow" w:hAnsi="Arial Narrow" w:cs="Arial Narrow"/>
          <w:color w:val="000000"/>
          <w:sz w:val="26"/>
          <w:szCs w:val="26"/>
        </w:rPr>
        <w:t>Metropolitan</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Museum</w:t>
      </w:r>
      <w:proofErr w:type="spellEnd"/>
      <w:r w:rsidRPr="00C06F00">
        <w:rPr>
          <w:rFonts w:ascii="Arial Narrow" w:eastAsia="Arial Narrow" w:hAnsi="Arial Narrow" w:cs="Arial Narrow"/>
          <w:color w:val="000000"/>
          <w:sz w:val="26"/>
          <w:szCs w:val="26"/>
        </w:rPr>
        <w:t xml:space="preserve">, American </w:t>
      </w:r>
      <w:proofErr w:type="spellStart"/>
      <w:r w:rsidRPr="00C06F00">
        <w:rPr>
          <w:rFonts w:ascii="Arial Narrow" w:eastAsia="Arial Narrow" w:hAnsi="Arial Narrow" w:cs="Arial Narrow"/>
          <w:color w:val="000000"/>
          <w:sz w:val="26"/>
          <w:szCs w:val="26"/>
        </w:rPr>
        <w:t>Numismatic</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Society</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Hispanic</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Society</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Museum</w:t>
      </w:r>
      <w:proofErr w:type="spellEnd"/>
      <w:r w:rsidRPr="00C06F00">
        <w:rPr>
          <w:rFonts w:ascii="Arial Narrow" w:eastAsia="Arial Narrow" w:hAnsi="Arial Narrow" w:cs="Arial Narrow"/>
          <w:color w:val="000000"/>
          <w:sz w:val="26"/>
          <w:szCs w:val="26"/>
        </w:rPr>
        <w:t xml:space="preserve"> &amp; Library, Columbia </w:t>
      </w:r>
      <w:proofErr w:type="spellStart"/>
      <w:r w:rsidRPr="00C06F00">
        <w:rPr>
          <w:rFonts w:ascii="Arial Narrow" w:eastAsia="Arial Narrow" w:hAnsi="Arial Narrow" w:cs="Arial Narrow"/>
          <w:color w:val="000000"/>
          <w:sz w:val="26"/>
          <w:szCs w:val="26"/>
        </w:rPr>
        <w:t>University</w:t>
      </w:r>
      <w:proofErr w:type="spellEnd"/>
      <w:r w:rsidRPr="00C06F00">
        <w:rPr>
          <w:rFonts w:ascii="Arial Narrow" w:eastAsia="Arial Narrow" w:hAnsi="Arial Narrow" w:cs="Arial Narrow"/>
          <w:color w:val="000000"/>
          <w:sz w:val="26"/>
          <w:szCs w:val="26"/>
        </w:rPr>
        <w:t xml:space="preserve"> </w:t>
      </w:r>
      <w:proofErr w:type="spellStart"/>
      <w:r w:rsidRPr="00C06F00">
        <w:rPr>
          <w:rFonts w:ascii="Arial Narrow" w:eastAsia="Arial Narrow" w:hAnsi="Arial Narrow" w:cs="Arial Narrow"/>
          <w:color w:val="000000"/>
          <w:sz w:val="26"/>
          <w:szCs w:val="26"/>
        </w:rPr>
        <w:t>Rare</w:t>
      </w:r>
      <w:proofErr w:type="spellEnd"/>
      <w:r w:rsidRPr="00C06F00">
        <w:rPr>
          <w:rFonts w:ascii="Arial Narrow" w:eastAsia="Arial Narrow" w:hAnsi="Arial Narrow" w:cs="Arial Narrow"/>
          <w:color w:val="000000"/>
          <w:sz w:val="26"/>
          <w:szCs w:val="26"/>
        </w:rPr>
        <w:t xml:space="preserve"> Book and </w:t>
      </w:r>
      <w:proofErr w:type="spellStart"/>
      <w:r w:rsidRPr="00C06F00">
        <w:rPr>
          <w:rFonts w:ascii="Arial Narrow" w:eastAsia="Arial Narrow" w:hAnsi="Arial Narrow" w:cs="Arial Narrow"/>
          <w:color w:val="000000"/>
          <w:sz w:val="26"/>
          <w:szCs w:val="26"/>
        </w:rPr>
        <w:t>Manuscript</w:t>
      </w:r>
      <w:proofErr w:type="spellEnd"/>
      <w:r w:rsidRPr="00C06F00">
        <w:rPr>
          <w:rFonts w:ascii="Arial Narrow" w:eastAsia="Arial Narrow" w:hAnsi="Arial Narrow" w:cs="Arial Narrow"/>
          <w:color w:val="000000"/>
          <w:sz w:val="26"/>
          <w:szCs w:val="26"/>
        </w:rPr>
        <w:t xml:space="preserve"> Library, Detroit </w:t>
      </w:r>
      <w:proofErr w:type="spellStart"/>
      <w:r w:rsidRPr="00C06F00">
        <w:rPr>
          <w:rFonts w:ascii="Arial Narrow" w:eastAsia="Arial Narrow" w:hAnsi="Arial Narrow" w:cs="Arial Narrow"/>
          <w:color w:val="000000"/>
          <w:sz w:val="26"/>
          <w:szCs w:val="26"/>
        </w:rPr>
        <w:t>Museum</w:t>
      </w:r>
      <w:proofErr w:type="spellEnd"/>
      <w:r w:rsidRPr="00C06F00">
        <w:rPr>
          <w:rFonts w:ascii="Arial Narrow" w:eastAsia="Arial Narrow" w:hAnsi="Arial Narrow" w:cs="Arial Narrow"/>
          <w:color w:val="000000"/>
          <w:sz w:val="26"/>
          <w:szCs w:val="26"/>
        </w:rPr>
        <w:t xml:space="preserve"> of Art y Doha </w:t>
      </w:r>
      <w:proofErr w:type="spellStart"/>
      <w:r w:rsidRPr="00C06F00">
        <w:rPr>
          <w:rFonts w:ascii="Arial Narrow" w:eastAsia="Arial Narrow" w:hAnsi="Arial Narrow" w:cs="Arial Narrow"/>
          <w:color w:val="000000"/>
          <w:sz w:val="26"/>
          <w:szCs w:val="26"/>
        </w:rPr>
        <w:t>Museum</w:t>
      </w:r>
      <w:proofErr w:type="spellEnd"/>
      <w:r w:rsidRPr="00C06F00">
        <w:rPr>
          <w:rFonts w:ascii="Arial Narrow" w:eastAsia="Arial Narrow" w:hAnsi="Arial Narrow" w:cs="Arial Narrow"/>
          <w:color w:val="000000"/>
          <w:sz w:val="26"/>
          <w:szCs w:val="26"/>
        </w:rPr>
        <w:t xml:space="preserve"> of </w:t>
      </w:r>
      <w:proofErr w:type="spellStart"/>
      <w:r w:rsidRPr="00C06F00">
        <w:rPr>
          <w:rFonts w:ascii="Arial Narrow" w:eastAsia="Arial Narrow" w:hAnsi="Arial Narrow" w:cs="Arial Narrow"/>
          <w:color w:val="000000"/>
          <w:sz w:val="26"/>
          <w:szCs w:val="26"/>
        </w:rPr>
        <w:t>Islamic</w:t>
      </w:r>
      <w:proofErr w:type="spellEnd"/>
      <w:r w:rsidRPr="00C06F00">
        <w:rPr>
          <w:rFonts w:ascii="Arial Narrow" w:eastAsia="Arial Narrow" w:hAnsi="Arial Narrow" w:cs="Arial Narrow"/>
          <w:color w:val="000000"/>
          <w:sz w:val="26"/>
          <w:szCs w:val="26"/>
        </w:rPr>
        <w:t xml:space="preserve"> Art).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Los temas principales de la exposición se centran en el entorno multicul</w:t>
      </w:r>
      <w:r w:rsidR="00BD082C">
        <w:rPr>
          <w:rFonts w:ascii="Arial Narrow" w:eastAsia="Arial Narrow" w:hAnsi="Arial Narrow" w:cs="Arial Narrow"/>
          <w:color w:val="000000"/>
          <w:sz w:val="26"/>
          <w:szCs w:val="26"/>
        </w:rPr>
        <w:t>tural que propició la dinastía O</w:t>
      </w:r>
      <w:r w:rsidRPr="00C06F00">
        <w:rPr>
          <w:rFonts w:ascii="Arial Narrow" w:eastAsia="Arial Narrow" w:hAnsi="Arial Narrow" w:cs="Arial Narrow"/>
          <w:color w:val="000000"/>
          <w:sz w:val="26"/>
          <w:szCs w:val="26"/>
        </w:rPr>
        <w:t>meya (en España 956-1031) y que dio lugar a una ciudad (</w:t>
      </w:r>
      <w:proofErr w:type="spellStart"/>
      <w:r w:rsidRPr="00C06F00">
        <w:rPr>
          <w:rFonts w:ascii="Arial Narrow" w:eastAsia="Arial Narrow" w:hAnsi="Arial Narrow" w:cs="Arial Narrow"/>
          <w:color w:val="000000"/>
          <w:sz w:val="26"/>
          <w:szCs w:val="26"/>
        </w:rPr>
        <w:t>Madinat</w:t>
      </w:r>
      <w:proofErr w:type="spellEnd"/>
      <w:r w:rsidRPr="00C06F00">
        <w:rPr>
          <w:rFonts w:ascii="Arial Narrow" w:eastAsia="Arial Narrow" w:hAnsi="Arial Narrow" w:cs="Arial Narrow"/>
          <w:color w:val="000000"/>
          <w:sz w:val="26"/>
          <w:szCs w:val="26"/>
        </w:rPr>
        <w:t xml:space="preserve"> al-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xml:space="preserve">) en la que un complejo vocabulario visual derivado de tradiciones culturales muy diversas se tradujo en arquitecturas y </w:t>
      </w:r>
      <w:r w:rsidR="00BD082C">
        <w:rPr>
          <w:rFonts w:ascii="Arial Narrow" w:eastAsia="Arial Narrow" w:hAnsi="Arial Narrow" w:cs="Arial Narrow"/>
          <w:color w:val="000000"/>
          <w:sz w:val="26"/>
          <w:szCs w:val="26"/>
        </w:rPr>
        <w:t xml:space="preserve">en </w:t>
      </w:r>
      <w:r w:rsidR="009F747A">
        <w:rPr>
          <w:rFonts w:ascii="Arial Narrow" w:eastAsia="Arial Narrow" w:hAnsi="Arial Narrow" w:cs="Arial Narrow"/>
          <w:color w:val="000000"/>
          <w:sz w:val="26"/>
          <w:szCs w:val="26"/>
        </w:rPr>
        <w:t>una cultura material nueva y única.</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La exposición irá acompañada de un completo calendario de programas públicos y un catálogo totalmente ilustrado con seis ensayos temáticos que exploran el papel de </w:t>
      </w:r>
      <w:proofErr w:type="spellStart"/>
      <w:r w:rsidRPr="00C06F00">
        <w:rPr>
          <w:rFonts w:ascii="Arial Narrow" w:eastAsia="Arial Narrow" w:hAnsi="Arial Narrow" w:cs="Arial Narrow"/>
          <w:color w:val="000000"/>
          <w:sz w:val="26"/>
          <w:szCs w:val="26"/>
        </w:rPr>
        <w:t>Madinat</w:t>
      </w:r>
      <w:proofErr w:type="spellEnd"/>
      <w:r w:rsidRPr="00C06F00">
        <w:rPr>
          <w:rFonts w:ascii="Arial Narrow" w:eastAsia="Arial Narrow" w:hAnsi="Arial Narrow" w:cs="Arial Narrow"/>
          <w:color w:val="000000"/>
          <w:sz w:val="26"/>
          <w:szCs w:val="26"/>
        </w:rPr>
        <w:t xml:space="preserve"> al-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xml:space="preserve"> como capital califal y la convergencia de influencias multiculturales que transformaron la ciudad en un centro de irradiación cultural. </w:t>
      </w:r>
    </w:p>
    <w:p w:rsidR="00BD082C" w:rsidRPr="00BD082C" w:rsidRDefault="00BD082C" w:rsidP="009F747A">
      <w:pPr>
        <w:pStyle w:val="NormalWeb"/>
        <w:suppressAutoHyphens/>
        <w:jc w:val="both"/>
        <w:rPr>
          <w:rFonts w:ascii="Arial Narrow" w:eastAsia="Arial Narrow" w:hAnsi="Arial Narrow" w:cs="Arial Narrow"/>
          <w:b/>
          <w:color w:val="000000"/>
          <w:sz w:val="26"/>
          <w:szCs w:val="26"/>
        </w:rPr>
      </w:pPr>
      <w:r w:rsidRPr="00BD082C">
        <w:rPr>
          <w:rFonts w:ascii="Arial Narrow" w:eastAsia="Arial Narrow" w:hAnsi="Arial Narrow" w:cs="Arial Narrow"/>
          <w:b/>
          <w:color w:val="000000"/>
          <w:sz w:val="26"/>
          <w:szCs w:val="26"/>
        </w:rPr>
        <w:t xml:space="preserve">Las </w:t>
      </w:r>
      <w:r>
        <w:rPr>
          <w:rFonts w:ascii="Arial Narrow" w:eastAsia="Arial Narrow" w:hAnsi="Arial Narrow" w:cs="Arial Narrow"/>
          <w:b/>
          <w:color w:val="000000"/>
          <w:sz w:val="26"/>
          <w:szCs w:val="26"/>
        </w:rPr>
        <w:t xml:space="preserve">dos piezas del Museo Arqueológico de Jerez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Las dos piezas cerámicas del Museo de Jerez reflejan el esplendor de la cultura andalusí, a través de recipientes elaborados, con novedosas técnicas, en los alfares de la radiante capital y son una clara manifestación del recién creado centro </w:t>
      </w:r>
      <w:r w:rsidR="009F747A">
        <w:rPr>
          <w:rFonts w:ascii="Arial Narrow" w:eastAsia="Arial Narrow" w:hAnsi="Arial Narrow" w:cs="Arial Narrow"/>
          <w:color w:val="000000"/>
          <w:sz w:val="26"/>
          <w:szCs w:val="26"/>
        </w:rPr>
        <w:t>de poder: la capital del reino O</w:t>
      </w:r>
      <w:r w:rsidRPr="00C06F00">
        <w:rPr>
          <w:rFonts w:ascii="Arial Narrow" w:eastAsia="Arial Narrow" w:hAnsi="Arial Narrow" w:cs="Arial Narrow"/>
          <w:color w:val="000000"/>
          <w:sz w:val="26"/>
          <w:szCs w:val="26"/>
        </w:rPr>
        <w:t xml:space="preserve">meya, </w:t>
      </w:r>
      <w:proofErr w:type="spellStart"/>
      <w:r w:rsidRPr="00C06F00">
        <w:rPr>
          <w:rFonts w:ascii="Arial Narrow" w:eastAsia="Arial Narrow" w:hAnsi="Arial Narrow" w:cs="Arial Narrow"/>
          <w:color w:val="000000"/>
          <w:sz w:val="26"/>
          <w:szCs w:val="26"/>
        </w:rPr>
        <w:t>Madinat</w:t>
      </w:r>
      <w:proofErr w:type="spellEnd"/>
      <w:r w:rsidRPr="00C06F00">
        <w:rPr>
          <w:rFonts w:ascii="Arial Narrow" w:eastAsia="Arial Narrow" w:hAnsi="Arial Narrow" w:cs="Arial Narrow"/>
          <w:color w:val="000000"/>
          <w:sz w:val="26"/>
          <w:szCs w:val="26"/>
        </w:rPr>
        <w:t xml:space="preserve"> al-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xml:space="preserve">.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Por otro lado, estos dos recipientes, son además un claro reflejo, una vez más, de la sucesión temporal de los dos grandes centros de poder que han capitalizado la organización territorial de la campiña del marco de Jerez a lo largo de la </w:t>
      </w:r>
      <w:r w:rsidR="00BD082C">
        <w:rPr>
          <w:rFonts w:ascii="Arial Narrow" w:eastAsia="Arial Narrow" w:hAnsi="Arial Narrow" w:cs="Arial Narrow"/>
          <w:color w:val="000000"/>
          <w:sz w:val="26"/>
          <w:szCs w:val="26"/>
        </w:rPr>
        <w:t>historia: Mesas de Asta y Jerez</w:t>
      </w:r>
      <w:r w:rsidRPr="00C06F00">
        <w:rPr>
          <w:rFonts w:ascii="Arial Narrow" w:eastAsia="Arial Narrow" w:hAnsi="Arial Narrow" w:cs="Arial Narrow"/>
          <w:color w:val="000000"/>
          <w:sz w:val="26"/>
          <w:szCs w:val="26"/>
        </w:rPr>
        <w:t>.</w:t>
      </w:r>
      <w:r w:rsidR="009F747A">
        <w:rPr>
          <w:rFonts w:ascii="Arial Narrow" w:eastAsia="Arial Narrow" w:hAnsi="Arial Narrow" w:cs="Arial Narrow"/>
          <w:color w:val="000000"/>
          <w:sz w:val="26"/>
          <w:szCs w:val="26"/>
        </w:rPr>
        <w:t xml:space="preserve">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9F747A">
        <w:rPr>
          <w:rFonts w:ascii="Arial Narrow" w:eastAsia="Arial Narrow" w:hAnsi="Arial Narrow" w:cs="Arial Narrow"/>
          <w:b/>
          <w:color w:val="000000"/>
          <w:sz w:val="26"/>
          <w:szCs w:val="26"/>
        </w:rPr>
        <w:t>La botella califal</w:t>
      </w:r>
      <w:r w:rsidRPr="00C06F00">
        <w:rPr>
          <w:rFonts w:ascii="Arial Narrow" w:eastAsia="Arial Narrow" w:hAnsi="Arial Narrow" w:cs="Arial Narrow"/>
          <w:color w:val="000000"/>
          <w:sz w:val="26"/>
          <w:szCs w:val="26"/>
        </w:rPr>
        <w:t xml:space="preserve"> con epigrafía procede de Mesas de Asta. De la II Campaña de Excavaciones realizada en 1945-46 por Manuel Esteve Guerrero.</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9F747A">
        <w:rPr>
          <w:rFonts w:ascii="Arial Narrow" w:eastAsia="Arial Narrow" w:hAnsi="Arial Narrow" w:cs="Arial Narrow"/>
          <w:b/>
          <w:color w:val="000000"/>
          <w:sz w:val="26"/>
          <w:szCs w:val="26"/>
        </w:rPr>
        <w:t>El ataifor</w:t>
      </w:r>
      <w:r w:rsidRPr="00C06F00">
        <w:rPr>
          <w:rFonts w:ascii="Arial Narrow" w:eastAsia="Arial Narrow" w:hAnsi="Arial Narrow" w:cs="Arial Narrow"/>
          <w:color w:val="000000"/>
          <w:sz w:val="26"/>
          <w:szCs w:val="26"/>
        </w:rPr>
        <w:t xml:space="preserve"> (plato) </w:t>
      </w:r>
      <w:r w:rsidRPr="009F747A">
        <w:rPr>
          <w:rFonts w:ascii="Arial Narrow" w:eastAsia="Arial Narrow" w:hAnsi="Arial Narrow" w:cs="Arial Narrow"/>
          <w:b/>
          <w:color w:val="000000"/>
          <w:sz w:val="26"/>
          <w:szCs w:val="26"/>
        </w:rPr>
        <w:t>califal con ciervo</w:t>
      </w:r>
      <w:r w:rsidRPr="00C06F00">
        <w:rPr>
          <w:rFonts w:ascii="Arial Narrow" w:eastAsia="Arial Narrow" w:hAnsi="Arial Narrow" w:cs="Arial Narrow"/>
          <w:color w:val="000000"/>
          <w:sz w:val="26"/>
          <w:szCs w:val="26"/>
        </w:rPr>
        <w:t xml:space="preserve"> procede de las excavaciones preventivas realizadas  entre los años 2004 y 2007 en Plaza Belén, bajo la dirección de Domingo Martín Mochales.</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Ambos recipientes están elaborados con la té</w:t>
      </w:r>
      <w:r w:rsidR="009F747A">
        <w:rPr>
          <w:rFonts w:ascii="Arial Narrow" w:eastAsia="Arial Narrow" w:hAnsi="Arial Narrow" w:cs="Arial Narrow"/>
          <w:color w:val="000000"/>
          <w:sz w:val="26"/>
          <w:szCs w:val="26"/>
        </w:rPr>
        <w:t>cnica decorativa conocida como verde y manganeso o verde y m</w:t>
      </w:r>
      <w:r w:rsidRPr="00C06F00">
        <w:rPr>
          <w:rFonts w:ascii="Arial Narrow" w:eastAsia="Arial Narrow" w:hAnsi="Arial Narrow" w:cs="Arial Narrow"/>
          <w:color w:val="000000"/>
          <w:sz w:val="26"/>
          <w:szCs w:val="26"/>
        </w:rPr>
        <w:t>orado, desarrollada especialmente en este periodo y que consiste en la combinación de diferentes colores: blanco estannífero de base, oxido de manganeso para el negro-morado, que delimita los dibujos, y óxido de cobre para el verde que rellena los dibujos.</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lastRenderedPageBreak/>
        <w:t>Más allá de sus características técnicas, ambas piezas transmiten un claro mens</w:t>
      </w:r>
      <w:r w:rsidR="00800BFF">
        <w:rPr>
          <w:rFonts w:ascii="Arial Narrow" w:eastAsia="Arial Narrow" w:hAnsi="Arial Narrow" w:cs="Arial Narrow"/>
          <w:color w:val="000000"/>
          <w:sz w:val="26"/>
          <w:szCs w:val="26"/>
        </w:rPr>
        <w:t>aje desde el poder y los colore</w:t>
      </w:r>
      <w:r w:rsidR="003A0B6C">
        <w:rPr>
          <w:rFonts w:ascii="Arial Narrow" w:eastAsia="Arial Narrow" w:hAnsi="Arial Narrow" w:cs="Arial Narrow"/>
          <w:color w:val="000000"/>
          <w:sz w:val="26"/>
          <w:szCs w:val="26"/>
        </w:rPr>
        <w:t>s</w:t>
      </w:r>
      <w:r w:rsidR="00800BFF">
        <w:rPr>
          <w:rFonts w:ascii="Arial Narrow" w:eastAsia="Arial Narrow" w:hAnsi="Arial Narrow" w:cs="Arial Narrow"/>
          <w:color w:val="000000"/>
          <w:sz w:val="26"/>
          <w:szCs w:val="26"/>
        </w:rPr>
        <w:t>,</w:t>
      </w:r>
      <w:r w:rsidRPr="00C06F00">
        <w:rPr>
          <w:rFonts w:ascii="Arial Narrow" w:eastAsia="Arial Narrow" w:hAnsi="Arial Narrow" w:cs="Arial Narrow"/>
          <w:color w:val="000000"/>
          <w:sz w:val="26"/>
          <w:szCs w:val="26"/>
        </w:rPr>
        <w:t xml:space="preserve"> blanco y</w:t>
      </w:r>
      <w:r w:rsidR="00800BFF">
        <w:rPr>
          <w:rFonts w:ascii="Arial Narrow" w:eastAsia="Arial Narrow" w:hAnsi="Arial Narrow" w:cs="Arial Narrow"/>
          <w:color w:val="000000"/>
          <w:sz w:val="26"/>
          <w:szCs w:val="26"/>
        </w:rPr>
        <w:t xml:space="preserve"> verde, propios de la dinastía O</w:t>
      </w:r>
      <w:r w:rsidRPr="00C06F00">
        <w:rPr>
          <w:rFonts w:ascii="Arial Narrow" w:eastAsia="Arial Narrow" w:hAnsi="Arial Narrow" w:cs="Arial Narrow"/>
          <w:color w:val="000000"/>
          <w:sz w:val="26"/>
          <w:szCs w:val="26"/>
        </w:rPr>
        <w:t>meya, han pasado con el tiempo a convertirse también en los colore</w:t>
      </w:r>
      <w:r w:rsidR="00800BFF">
        <w:rPr>
          <w:rFonts w:ascii="Arial Narrow" w:eastAsia="Arial Narrow" w:hAnsi="Arial Narrow" w:cs="Arial Narrow"/>
          <w:color w:val="000000"/>
          <w:sz w:val="26"/>
          <w:szCs w:val="26"/>
        </w:rPr>
        <w:t>s de nuestra comunidad autónoma</w:t>
      </w:r>
      <w:r w:rsidRPr="00C06F00">
        <w:rPr>
          <w:rFonts w:ascii="Arial Narrow" w:eastAsia="Arial Narrow" w:hAnsi="Arial Narrow" w:cs="Arial Narrow"/>
          <w:color w:val="000000"/>
          <w:sz w:val="26"/>
          <w:szCs w:val="26"/>
        </w:rPr>
        <w:t xml:space="preserve"> (blanco el color de la dinastía y verde el color del profeta Muhammad). El morado se utiliza simplemente para resaltar los otros dos colores o según algunos investigadores como  símbolo de la austeridad coránica.</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La epigrafía de la botella califal transmite claramente el mensaje: al-</w:t>
      </w:r>
      <w:proofErr w:type="spellStart"/>
      <w:r w:rsidRPr="00C06F00">
        <w:rPr>
          <w:rFonts w:ascii="Arial Narrow" w:eastAsia="Arial Narrow" w:hAnsi="Arial Narrow" w:cs="Arial Narrow"/>
          <w:color w:val="000000"/>
          <w:sz w:val="26"/>
          <w:szCs w:val="26"/>
        </w:rPr>
        <w:t>mulk</w:t>
      </w:r>
      <w:proofErr w:type="spellEnd"/>
      <w:r w:rsidRPr="00C06F00">
        <w:rPr>
          <w:rFonts w:ascii="Arial Narrow" w:eastAsia="Arial Narrow" w:hAnsi="Arial Narrow" w:cs="Arial Narrow"/>
          <w:color w:val="000000"/>
          <w:sz w:val="26"/>
          <w:szCs w:val="26"/>
        </w:rPr>
        <w:t>, “el poder”. El plato (ataifo</w:t>
      </w:r>
      <w:r w:rsidR="00800BFF">
        <w:rPr>
          <w:rFonts w:ascii="Arial Narrow" w:eastAsia="Arial Narrow" w:hAnsi="Arial Narrow" w:cs="Arial Narrow"/>
          <w:color w:val="000000"/>
          <w:sz w:val="26"/>
          <w:szCs w:val="26"/>
        </w:rPr>
        <w:t>r), con motivo de ciervo, amplía</w:t>
      </w:r>
      <w:r w:rsidRPr="00C06F00">
        <w:rPr>
          <w:rFonts w:ascii="Arial Narrow" w:eastAsia="Arial Narrow" w:hAnsi="Arial Narrow" w:cs="Arial Narrow"/>
          <w:color w:val="000000"/>
          <w:sz w:val="26"/>
          <w:szCs w:val="26"/>
        </w:rPr>
        <w:t xml:space="preserve"> su significación también a otros aspectos religiosos. El cérvido es símbolo de la regeneración eterna y a al igual que las figuras de otros animales son símbolo de autoridad y soberanía del poder recién constituido. </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Estos recipientes, quizá pudieron formar parte de la valija de </w:t>
      </w:r>
      <w:r w:rsidR="003A0B6C">
        <w:rPr>
          <w:rFonts w:ascii="Arial Narrow" w:eastAsia="Arial Narrow" w:hAnsi="Arial Narrow" w:cs="Arial Narrow"/>
          <w:color w:val="000000"/>
          <w:sz w:val="26"/>
          <w:szCs w:val="26"/>
        </w:rPr>
        <w:t>los gober</w:t>
      </w:r>
      <w:r w:rsidRPr="00C06F00">
        <w:rPr>
          <w:rFonts w:ascii="Arial Narrow" w:eastAsia="Arial Narrow" w:hAnsi="Arial Narrow" w:cs="Arial Narrow"/>
          <w:color w:val="000000"/>
          <w:sz w:val="26"/>
          <w:szCs w:val="26"/>
        </w:rPr>
        <w:t>nadores omeyas enviados desde la capital para reorganizar sus dominios y a partir de este momento la historia de Jerez fue otra.</w:t>
      </w:r>
    </w:p>
    <w:p w:rsidR="00C06F00" w:rsidRPr="00C06F00" w:rsidRDefault="00C06F00" w:rsidP="009F747A">
      <w:pPr>
        <w:pStyle w:val="NormalWeb"/>
        <w:suppressAutoHyphens/>
        <w:jc w:val="both"/>
        <w:rPr>
          <w:rFonts w:ascii="Arial Narrow" w:eastAsia="Arial Narrow" w:hAnsi="Arial Narrow" w:cs="Arial Narrow"/>
          <w:color w:val="000000"/>
          <w:sz w:val="26"/>
          <w:szCs w:val="26"/>
        </w:rPr>
      </w:pPr>
      <w:r w:rsidRPr="00C06F00">
        <w:rPr>
          <w:rFonts w:ascii="Arial Narrow" w:eastAsia="Arial Narrow" w:hAnsi="Arial Narrow" w:cs="Arial Narrow"/>
          <w:color w:val="000000"/>
          <w:sz w:val="26"/>
          <w:szCs w:val="26"/>
        </w:rPr>
        <w:t xml:space="preserve">Son por lo tanto dos piezas muy bien seleccionadas por los organizadores, directores y conservadores de la galería de exposición del ISAW, (Roberta Casagrande-Kim, Bernard y Lisa </w:t>
      </w:r>
      <w:proofErr w:type="spellStart"/>
      <w:r w:rsidRPr="00C06F00">
        <w:rPr>
          <w:rFonts w:ascii="Arial Narrow" w:eastAsia="Arial Narrow" w:hAnsi="Arial Narrow" w:cs="Arial Narrow"/>
          <w:color w:val="000000"/>
          <w:sz w:val="26"/>
          <w:szCs w:val="26"/>
        </w:rPr>
        <w:t>Selz</w:t>
      </w:r>
      <w:proofErr w:type="spellEnd"/>
      <w:r w:rsidRPr="00C06F00">
        <w:rPr>
          <w:rFonts w:ascii="Arial Narrow" w:eastAsia="Arial Narrow" w:hAnsi="Arial Narrow" w:cs="Arial Narrow"/>
          <w:color w:val="000000"/>
          <w:sz w:val="26"/>
          <w:szCs w:val="26"/>
        </w:rPr>
        <w:t xml:space="preserve">), junto a los comisarios Dr. Antonio Vallejo </w:t>
      </w:r>
      <w:proofErr w:type="spellStart"/>
      <w:r w:rsidRPr="00C06F00">
        <w:rPr>
          <w:rFonts w:ascii="Arial Narrow" w:eastAsia="Arial Narrow" w:hAnsi="Arial Narrow" w:cs="Arial Narrow"/>
          <w:color w:val="000000"/>
          <w:sz w:val="26"/>
          <w:szCs w:val="26"/>
        </w:rPr>
        <w:t>Triano</w:t>
      </w:r>
      <w:proofErr w:type="spellEnd"/>
      <w:r w:rsidRPr="00C06F00">
        <w:rPr>
          <w:rFonts w:ascii="Arial Narrow" w:eastAsia="Arial Narrow" w:hAnsi="Arial Narrow" w:cs="Arial Narrow"/>
          <w:color w:val="000000"/>
          <w:sz w:val="26"/>
          <w:szCs w:val="26"/>
        </w:rPr>
        <w:t xml:space="preserve">, director del Conjunto Arqueológico </w:t>
      </w:r>
      <w:proofErr w:type="spellStart"/>
      <w:r w:rsidRPr="00C06F00">
        <w:rPr>
          <w:rFonts w:ascii="Arial Narrow" w:eastAsia="Arial Narrow" w:hAnsi="Arial Narrow" w:cs="Arial Narrow"/>
          <w:color w:val="000000"/>
          <w:sz w:val="26"/>
          <w:szCs w:val="26"/>
        </w:rPr>
        <w:t>Madinat</w:t>
      </w:r>
      <w:proofErr w:type="spellEnd"/>
      <w:r w:rsidRPr="00C06F00">
        <w:rPr>
          <w:rFonts w:ascii="Arial Narrow" w:eastAsia="Arial Narrow" w:hAnsi="Arial Narrow" w:cs="Arial Narrow"/>
          <w:color w:val="000000"/>
          <w:sz w:val="26"/>
          <w:szCs w:val="26"/>
        </w:rPr>
        <w:t xml:space="preserve"> al-</w:t>
      </w:r>
      <w:proofErr w:type="spellStart"/>
      <w:r w:rsidRPr="00C06F00">
        <w:rPr>
          <w:rFonts w:ascii="Arial Narrow" w:eastAsia="Arial Narrow" w:hAnsi="Arial Narrow" w:cs="Arial Narrow"/>
          <w:color w:val="000000"/>
          <w:sz w:val="26"/>
          <w:szCs w:val="26"/>
        </w:rPr>
        <w:t>Zahra</w:t>
      </w:r>
      <w:proofErr w:type="spellEnd"/>
      <w:r w:rsidRPr="00C06F00">
        <w:rPr>
          <w:rFonts w:ascii="Arial Narrow" w:eastAsia="Arial Narrow" w:hAnsi="Arial Narrow" w:cs="Arial Narrow"/>
          <w:color w:val="000000"/>
          <w:sz w:val="26"/>
          <w:szCs w:val="26"/>
        </w:rPr>
        <w:t xml:space="preserve"> y el Dr. Eduardo Manzano Moreno, Profesor de Investigación del Consejo Superior de Investigaciones Científicas de Madrid, con la colaboración de la Dirección General de Museos y Conjuntos Culturales de la Junta de Andalucía. </w:t>
      </w:r>
    </w:p>
    <w:p w:rsidR="003728B5" w:rsidRDefault="00800BFF" w:rsidP="009F747A">
      <w:pPr>
        <w:pStyle w:val="NormalWeb"/>
        <w:suppressAutoHyphen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En m</w:t>
      </w:r>
      <w:r w:rsidR="00C06F00" w:rsidRPr="00C06F00">
        <w:rPr>
          <w:rFonts w:ascii="Arial Narrow" w:eastAsia="Arial Narrow" w:hAnsi="Arial Narrow" w:cs="Arial Narrow"/>
          <w:color w:val="000000"/>
          <w:sz w:val="26"/>
          <w:szCs w:val="26"/>
        </w:rPr>
        <w:t>arzo estarán de vuelta, con el orgullo haber representado a Jerez en esta muestra internacional como reflejo del destacado papel que juega nuestro museo municipal, entre las instituciones museísticas españolas.</w:t>
      </w:r>
    </w:p>
    <w:p w:rsidR="00800BFF" w:rsidRPr="008004FE" w:rsidRDefault="008004FE" w:rsidP="009F747A">
      <w:pPr>
        <w:pStyle w:val="NormalWeb"/>
        <w:suppressAutoHyphens/>
        <w:jc w:val="both"/>
        <w:rPr>
          <w:rFonts w:ascii="Arial Narrow" w:eastAsia="Arial Narrow" w:hAnsi="Arial Narrow" w:cs="Arial Narrow"/>
          <w:color w:val="000000"/>
          <w:sz w:val="26"/>
          <w:szCs w:val="26"/>
        </w:rPr>
      </w:pPr>
      <w:r w:rsidRPr="008004FE">
        <w:rPr>
          <w:rFonts w:ascii="Arial Narrow" w:eastAsia="Arial Narrow" w:hAnsi="Arial Narrow" w:cs="Arial Narrow"/>
          <w:color w:val="000000"/>
        </w:rPr>
        <w:t>E</w:t>
      </w:r>
      <w:r w:rsidR="00800BFF" w:rsidRPr="008004FE">
        <w:rPr>
          <w:rFonts w:ascii="Arial Narrow" w:eastAsia="Arial Narrow" w:hAnsi="Arial Narrow" w:cs="Arial Narrow"/>
          <w:color w:val="000000"/>
        </w:rPr>
        <w:t>nlace para descarga de audios:</w:t>
      </w:r>
    </w:p>
    <w:p w:rsidR="00800BFF" w:rsidRPr="008004FE" w:rsidRDefault="00D81346" w:rsidP="009F747A">
      <w:pPr>
        <w:pStyle w:val="Ttulo4"/>
        <w:rPr>
          <w:rFonts w:ascii="Arial Narrow" w:eastAsia="Times New Roman" w:hAnsi="Arial Narrow" w:cs="Arial"/>
          <w:color w:val="444444"/>
          <w:sz w:val="24"/>
          <w:szCs w:val="24"/>
          <w:lang w:val="en"/>
        </w:rPr>
      </w:pPr>
      <w:hyperlink r:id="rId8" w:history="1">
        <w:r w:rsidR="00800BFF" w:rsidRPr="008004FE">
          <w:rPr>
            <w:rStyle w:val="Hipervnculo"/>
            <w:rFonts w:ascii="Arial Narrow" w:eastAsia="Times New Roman" w:hAnsi="Arial Narrow" w:cs="Arial"/>
            <w:color w:val="349CCC"/>
            <w:sz w:val="24"/>
            <w:szCs w:val="24"/>
            <w:lang w:val="en"/>
          </w:rPr>
          <w:t>https://ssweb.seap.minhap.es/almacen/descarga/envio/78100ba8295dd977f8a9ccbf90007a0d16087b7b</w:t>
        </w:r>
      </w:hyperlink>
    </w:p>
    <w:p w:rsidR="00800BFF" w:rsidRPr="008004FE" w:rsidRDefault="008004FE" w:rsidP="00C06F00">
      <w:pPr>
        <w:pStyle w:val="NormalWeb"/>
        <w:suppressAutoHyphens/>
        <w:jc w:val="both"/>
        <w:rPr>
          <w:rFonts w:ascii="Arial Narrow" w:eastAsia="Arial Narrow" w:hAnsi="Arial Narrow" w:cs="Arial Narrow"/>
          <w:color w:val="000000"/>
        </w:rPr>
      </w:pPr>
      <w:r w:rsidRPr="008004FE">
        <w:rPr>
          <w:rFonts w:ascii="Arial Narrow" w:eastAsia="Arial Narrow" w:hAnsi="Arial Narrow" w:cs="Arial Narrow"/>
          <w:color w:val="000000"/>
        </w:rPr>
        <w:br/>
        <w:t>Enlace para vídeo:</w:t>
      </w:r>
    </w:p>
    <w:p w:rsidR="008004FE" w:rsidRPr="008004FE" w:rsidRDefault="00D81346" w:rsidP="00C06F00">
      <w:pPr>
        <w:pStyle w:val="NormalWeb"/>
        <w:suppressAutoHyphens/>
        <w:jc w:val="both"/>
        <w:rPr>
          <w:rStyle w:val="Hipervnculo"/>
          <w:rFonts w:ascii="Arial Narrow" w:hAnsi="Arial Narrow" w:cs="Arial"/>
          <w:b/>
          <w:color w:val="349CCC"/>
          <w:lang w:val="en" w:eastAsia="zh-CN" w:bidi="hi-IN"/>
        </w:rPr>
      </w:pPr>
      <w:hyperlink r:id="rId9" w:history="1">
        <w:r w:rsidR="008004FE" w:rsidRPr="008004FE">
          <w:rPr>
            <w:rStyle w:val="Hipervnculo"/>
            <w:rFonts w:ascii="Arial Narrow" w:hAnsi="Arial Narrow" w:cs="Arial"/>
            <w:b/>
            <w:color w:val="349CCC"/>
            <w:lang w:val="en" w:eastAsia="zh-CN" w:bidi="hi-IN"/>
          </w:rPr>
          <w:t xml:space="preserve">https://wetransfer.com/downloads/6cf834d5b26f5a2471f72d8bdf37766a20241011104323/ea389fefefde5ae645809b8fba9ae1d820241011104323/ceeb38 </w:t>
        </w:r>
      </w:hyperlink>
    </w:p>
    <w:p w:rsidR="008004FE" w:rsidRDefault="008004FE" w:rsidP="00C06F00">
      <w:pPr>
        <w:pStyle w:val="NormalWeb"/>
        <w:suppressAutoHyphens/>
        <w:jc w:val="both"/>
        <w:rPr>
          <w:rFonts w:ascii="Segoe UI" w:hAnsi="Segoe UI" w:cs="Segoe UI"/>
          <w:color w:val="797C7F"/>
          <w:sz w:val="21"/>
          <w:szCs w:val="21"/>
        </w:rPr>
      </w:pPr>
    </w:p>
    <w:p w:rsidR="008004FE" w:rsidRPr="00AD250B" w:rsidRDefault="008004FE" w:rsidP="00C06F00">
      <w:pPr>
        <w:pStyle w:val="NormalWeb"/>
        <w:suppressAutoHyphens/>
        <w:jc w:val="both"/>
        <w:rPr>
          <w:rFonts w:ascii="Arial Narrow" w:eastAsia="Arial Narrow" w:hAnsi="Arial Narrow" w:cs="Arial Narrow"/>
          <w:color w:val="000000"/>
          <w:sz w:val="26"/>
          <w:szCs w:val="26"/>
        </w:rPr>
      </w:pPr>
    </w:p>
    <w:sectPr w:rsidR="008004FE" w:rsidRPr="00AD250B">
      <w:headerReference w:type="default" r:id="rId10"/>
      <w:footerReference w:type="default" r:id="rId11"/>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D1" w:rsidRDefault="00514AD1">
      <w:r>
        <w:separator/>
      </w:r>
    </w:p>
  </w:endnote>
  <w:endnote w:type="continuationSeparator" w:id="0">
    <w:p w:rsidR="00514AD1" w:rsidRDefault="005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D1" w:rsidRDefault="00514AD1">
      <w:r>
        <w:separator/>
      </w:r>
    </w:p>
  </w:footnote>
  <w:footnote w:type="continuationSeparator" w:id="0">
    <w:p w:rsidR="00514AD1" w:rsidRDefault="0051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11C"/>
    <w:multiLevelType w:val="hybridMultilevel"/>
    <w:tmpl w:val="C9207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F547DF"/>
    <w:multiLevelType w:val="hybridMultilevel"/>
    <w:tmpl w:val="E7CC2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3B405E"/>
    <w:multiLevelType w:val="hybridMultilevel"/>
    <w:tmpl w:val="0C685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F80EB3"/>
    <w:multiLevelType w:val="hybridMultilevel"/>
    <w:tmpl w:val="56C2D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C11775"/>
    <w:multiLevelType w:val="hybridMultilevel"/>
    <w:tmpl w:val="37DE9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1AD7FEE"/>
    <w:multiLevelType w:val="hybridMultilevel"/>
    <w:tmpl w:val="226866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C3A396E"/>
    <w:multiLevelType w:val="hybridMultilevel"/>
    <w:tmpl w:val="F594D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5C3FD6"/>
    <w:multiLevelType w:val="hybridMultilevel"/>
    <w:tmpl w:val="8F505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396EFB"/>
    <w:multiLevelType w:val="hybridMultilevel"/>
    <w:tmpl w:val="347A72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6125DD"/>
    <w:multiLevelType w:val="hybridMultilevel"/>
    <w:tmpl w:val="85742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92427"/>
    <w:multiLevelType w:val="hybridMultilevel"/>
    <w:tmpl w:val="6972A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722DFB"/>
    <w:multiLevelType w:val="hybridMultilevel"/>
    <w:tmpl w:val="646843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A975F77"/>
    <w:multiLevelType w:val="multilevel"/>
    <w:tmpl w:val="45C6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10"/>
  </w:num>
  <w:num w:numId="5">
    <w:abstractNumId w:val="6"/>
  </w:num>
  <w:num w:numId="6">
    <w:abstractNumId w:val="1"/>
  </w:num>
  <w:num w:numId="7">
    <w:abstractNumId w:val="11"/>
  </w:num>
  <w:num w:numId="8">
    <w:abstractNumId w:val="5"/>
  </w:num>
  <w:num w:numId="9">
    <w:abstractNumId w:val="12"/>
  </w:num>
  <w:num w:numId="10">
    <w:abstractNumId w:val="0"/>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1111F"/>
    <w:rsid w:val="00037907"/>
    <w:rsid w:val="00073764"/>
    <w:rsid w:val="00076FFF"/>
    <w:rsid w:val="000818DC"/>
    <w:rsid w:val="000873B8"/>
    <w:rsid w:val="00095087"/>
    <w:rsid w:val="000D7429"/>
    <w:rsid w:val="000E6B0C"/>
    <w:rsid w:val="000F1650"/>
    <w:rsid w:val="00141ADE"/>
    <w:rsid w:val="00141CCE"/>
    <w:rsid w:val="0020132F"/>
    <w:rsid w:val="00280B08"/>
    <w:rsid w:val="00285761"/>
    <w:rsid w:val="002A3C31"/>
    <w:rsid w:val="002A64AC"/>
    <w:rsid w:val="002B5FE5"/>
    <w:rsid w:val="002C700F"/>
    <w:rsid w:val="002E791E"/>
    <w:rsid w:val="0030337E"/>
    <w:rsid w:val="00310752"/>
    <w:rsid w:val="00317973"/>
    <w:rsid w:val="003709A1"/>
    <w:rsid w:val="003728B5"/>
    <w:rsid w:val="00375283"/>
    <w:rsid w:val="003771D1"/>
    <w:rsid w:val="003A0B6C"/>
    <w:rsid w:val="003A46B9"/>
    <w:rsid w:val="003B2A7A"/>
    <w:rsid w:val="003D5D7A"/>
    <w:rsid w:val="003D5E52"/>
    <w:rsid w:val="003D6E30"/>
    <w:rsid w:val="00407067"/>
    <w:rsid w:val="00410C6F"/>
    <w:rsid w:val="00411C89"/>
    <w:rsid w:val="00441A8D"/>
    <w:rsid w:val="0045761A"/>
    <w:rsid w:val="004757BD"/>
    <w:rsid w:val="004A0F63"/>
    <w:rsid w:val="004A7926"/>
    <w:rsid w:val="004B7078"/>
    <w:rsid w:val="004C3E07"/>
    <w:rsid w:val="004C4891"/>
    <w:rsid w:val="004D67D4"/>
    <w:rsid w:val="00500715"/>
    <w:rsid w:val="00514AD1"/>
    <w:rsid w:val="005171B5"/>
    <w:rsid w:val="005238AE"/>
    <w:rsid w:val="00543DB1"/>
    <w:rsid w:val="005671A3"/>
    <w:rsid w:val="00595DE3"/>
    <w:rsid w:val="005D338E"/>
    <w:rsid w:val="00605487"/>
    <w:rsid w:val="00627BD8"/>
    <w:rsid w:val="00630FE2"/>
    <w:rsid w:val="00643049"/>
    <w:rsid w:val="006F3325"/>
    <w:rsid w:val="0072092C"/>
    <w:rsid w:val="00724697"/>
    <w:rsid w:val="00727EDF"/>
    <w:rsid w:val="00734E92"/>
    <w:rsid w:val="00737CE8"/>
    <w:rsid w:val="0075524F"/>
    <w:rsid w:val="0075717B"/>
    <w:rsid w:val="007646E7"/>
    <w:rsid w:val="00764BC3"/>
    <w:rsid w:val="00790B1B"/>
    <w:rsid w:val="007B27DE"/>
    <w:rsid w:val="007B6817"/>
    <w:rsid w:val="007C4A7B"/>
    <w:rsid w:val="007D1167"/>
    <w:rsid w:val="008004FE"/>
    <w:rsid w:val="00800BFF"/>
    <w:rsid w:val="0080386C"/>
    <w:rsid w:val="00877191"/>
    <w:rsid w:val="008C36B1"/>
    <w:rsid w:val="008D2DC3"/>
    <w:rsid w:val="008D51D9"/>
    <w:rsid w:val="008E134D"/>
    <w:rsid w:val="00901391"/>
    <w:rsid w:val="009036CF"/>
    <w:rsid w:val="00910F4E"/>
    <w:rsid w:val="00912405"/>
    <w:rsid w:val="00945695"/>
    <w:rsid w:val="009468C2"/>
    <w:rsid w:val="009759D4"/>
    <w:rsid w:val="0099275A"/>
    <w:rsid w:val="00997C0F"/>
    <w:rsid w:val="009A6C52"/>
    <w:rsid w:val="009D6E8B"/>
    <w:rsid w:val="009E06FC"/>
    <w:rsid w:val="009F747A"/>
    <w:rsid w:val="00A17354"/>
    <w:rsid w:val="00A2132B"/>
    <w:rsid w:val="00A22B89"/>
    <w:rsid w:val="00A22C19"/>
    <w:rsid w:val="00A260A2"/>
    <w:rsid w:val="00A46E26"/>
    <w:rsid w:val="00A46F33"/>
    <w:rsid w:val="00A616AC"/>
    <w:rsid w:val="00A96583"/>
    <w:rsid w:val="00AC0598"/>
    <w:rsid w:val="00AD250B"/>
    <w:rsid w:val="00B13AE1"/>
    <w:rsid w:val="00B37CAC"/>
    <w:rsid w:val="00B423BB"/>
    <w:rsid w:val="00B7520B"/>
    <w:rsid w:val="00B8576E"/>
    <w:rsid w:val="00B91C0A"/>
    <w:rsid w:val="00B9601C"/>
    <w:rsid w:val="00BB24E6"/>
    <w:rsid w:val="00BB2EF8"/>
    <w:rsid w:val="00BD082C"/>
    <w:rsid w:val="00C02947"/>
    <w:rsid w:val="00C06F00"/>
    <w:rsid w:val="00C145A2"/>
    <w:rsid w:val="00C1677A"/>
    <w:rsid w:val="00C64C44"/>
    <w:rsid w:val="00CB00F2"/>
    <w:rsid w:val="00CB082F"/>
    <w:rsid w:val="00CB4B01"/>
    <w:rsid w:val="00CD0880"/>
    <w:rsid w:val="00CF51AD"/>
    <w:rsid w:val="00D07020"/>
    <w:rsid w:val="00D31654"/>
    <w:rsid w:val="00D527B4"/>
    <w:rsid w:val="00D8063C"/>
    <w:rsid w:val="00D81346"/>
    <w:rsid w:val="00DA23BF"/>
    <w:rsid w:val="00DB094A"/>
    <w:rsid w:val="00DB1F7C"/>
    <w:rsid w:val="00DB2071"/>
    <w:rsid w:val="00DD7600"/>
    <w:rsid w:val="00E10061"/>
    <w:rsid w:val="00E12C20"/>
    <w:rsid w:val="00E24091"/>
    <w:rsid w:val="00E33428"/>
    <w:rsid w:val="00E37993"/>
    <w:rsid w:val="00E47362"/>
    <w:rsid w:val="00E5303E"/>
    <w:rsid w:val="00E62D91"/>
    <w:rsid w:val="00E81517"/>
    <w:rsid w:val="00E903F8"/>
    <w:rsid w:val="00E9758F"/>
    <w:rsid w:val="00EB10D4"/>
    <w:rsid w:val="00EB47D7"/>
    <w:rsid w:val="00EC30FF"/>
    <w:rsid w:val="00EE2765"/>
    <w:rsid w:val="00EF7923"/>
    <w:rsid w:val="00F1507A"/>
    <w:rsid w:val="00F36D9A"/>
    <w:rsid w:val="00F42756"/>
    <w:rsid w:val="00F62825"/>
    <w:rsid w:val="00FA6191"/>
    <w:rsid w:val="00FB0D10"/>
    <w:rsid w:val="00FD2C77"/>
    <w:rsid w:val="00FE2EAF"/>
    <w:rsid w:val="00FF7D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qFormat/>
    <w:rsid w:val="00A46E26"/>
    <w:pPr>
      <w:suppressAutoHyphens w:val="0"/>
      <w:spacing w:before="100" w:beforeAutospacing="1" w:after="100" w:afterAutospacing="1"/>
    </w:pPr>
    <w:rPr>
      <w:rFonts w:ascii="Times New Roman" w:eastAsia="Times New Roman" w:hAnsi="Times New Roman" w:cs="Times New Roman"/>
      <w:lang w:eastAsia="es-ES" w:bidi="ar-SA"/>
    </w:rPr>
  </w:style>
  <w:style w:type="character" w:styleId="Textoennegrita">
    <w:name w:val="Strong"/>
    <w:basedOn w:val="Fuentedeprrafopredeter"/>
    <w:uiPriority w:val="22"/>
    <w:qFormat/>
    <w:rsid w:val="00A46E26"/>
    <w:rPr>
      <w:b/>
      <w:bCs/>
    </w:rPr>
  </w:style>
  <w:style w:type="character" w:styleId="Hipervnculo">
    <w:name w:val="Hyperlink"/>
    <w:basedOn w:val="Fuentedeprrafopredeter"/>
    <w:uiPriority w:val="99"/>
    <w:unhideWhenUsed/>
    <w:rsid w:val="00A46E26"/>
    <w:rPr>
      <w:color w:val="0000FF"/>
      <w:u w:val="single"/>
    </w:rPr>
  </w:style>
  <w:style w:type="character" w:styleId="nfasis">
    <w:name w:val="Emphasis"/>
    <w:basedOn w:val="Fuentedeprrafopredeter"/>
    <w:uiPriority w:val="20"/>
    <w:qFormat/>
    <w:rsid w:val="00A46E26"/>
    <w:rPr>
      <w:i/>
      <w:iCs/>
    </w:rPr>
  </w:style>
  <w:style w:type="character" w:customStyle="1" w:styleId="EnlacedeInternet">
    <w:name w:val="Enlace de Internet"/>
    <w:basedOn w:val="Fuentedeprrafopredeter"/>
    <w:uiPriority w:val="99"/>
    <w:rsid w:val="00DD7600"/>
    <w:rPr>
      <w:color w:val="0000FF" w:themeColor="hyperlink"/>
      <w:u w:val="single"/>
    </w:rPr>
  </w:style>
  <w:style w:type="character" w:customStyle="1" w:styleId="Ttulo2Car">
    <w:name w:val="Título 2 Car"/>
    <w:basedOn w:val="Fuentedeprrafopredeter"/>
    <w:qFormat/>
    <w:rsid w:val="00EE2765"/>
    <w:rPr>
      <w:b/>
      <w:sz w:val="24"/>
      <w:shd w:val="clear" w:color="auto" w:fill="92D050"/>
    </w:rPr>
  </w:style>
  <w:style w:type="paragraph" w:styleId="Prrafodelista">
    <w:name w:val="List Paragraph"/>
    <w:basedOn w:val="Normal"/>
    <w:uiPriority w:val="34"/>
    <w:qFormat/>
    <w:rsid w:val="003728B5"/>
    <w:pPr>
      <w:suppressAutoHyphens w:val="0"/>
      <w:spacing w:after="160" w:line="259" w:lineRule="auto"/>
      <w:ind w:left="720"/>
      <w:contextualSpacing/>
    </w:pPr>
    <w:rPr>
      <w:rFonts w:asciiTheme="minorHAnsi" w:eastAsiaTheme="minorHAnsi" w:hAnsiTheme="minorHAnsi" w:cstheme="minorBidi"/>
      <w:sz w:val="22"/>
      <w:szCs w:val="22"/>
      <w:lang w:eastAsia="es-ES" w:bidi="ar-SA"/>
    </w:rPr>
  </w:style>
  <w:style w:type="paragraph" w:styleId="Textosinformato">
    <w:name w:val="Plain Text"/>
    <w:basedOn w:val="Normal"/>
    <w:link w:val="TextosinformatoCar"/>
    <w:uiPriority w:val="99"/>
    <w:unhideWhenUsed/>
    <w:rsid w:val="00E47362"/>
    <w:pPr>
      <w:suppressAutoHyphens w:val="0"/>
    </w:pPr>
    <w:rPr>
      <w:rFonts w:ascii="Calibri" w:eastAsiaTheme="minorHAnsi" w:hAnsi="Calibri" w:cstheme="minorBidi"/>
      <w:sz w:val="22"/>
      <w:szCs w:val="21"/>
      <w:lang w:eastAsia="en-US" w:bidi="ar-SA"/>
    </w:rPr>
  </w:style>
  <w:style w:type="character" w:customStyle="1" w:styleId="TextosinformatoCar">
    <w:name w:val="Texto sin formato Car"/>
    <w:basedOn w:val="Fuentedeprrafopredeter"/>
    <w:link w:val="Textosinformato"/>
    <w:uiPriority w:val="99"/>
    <w:rsid w:val="00E47362"/>
    <w:rPr>
      <w:rFonts w:ascii="Calibri" w:eastAsiaTheme="minorHAnsi" w:hAnsi="Calibri" w:cstheme="minorBidi"/>
      <w:sz w:val="22"/>
      <w:szCs w:val="21"/>
      <w:lang w:eastAsia="en-US" w:bidi="ar-SA"/>
    </w:rPr>
  </w:style>
  <w:style w:type="character" w:customStyle="1" w:styleId="downloadlinklink">
    <w:name w:val="download_link_link"/>
    <w:basedOn w:val="Fuentedeprrafopredeter"/>
    <w:rsid w:val="0080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003">
      <w:bodyDiv w:val="1"/>
      <w:marLeft w:val="0"/>
      <w:marRight w:val="0"/>
      <w:marTop w:val="0"/>
      <w:marBottom w:val="0"/>
      <w:divBdr>
        <w:top w:val="none" w:sz="0" w:space="0" w:color="auto"/>
        <w:left w:val="none" w:sz="0" w:space="0" w:color="auto"/>
        <w:bottom w:val="none" w:sz="0" w:space="0" w:color="auto"/>
        <w:right w:val="none" w:sz="0" w:space="0" w:color="auto"/>
      </w:divBdr>
    </w:div>
    <w:div w:id="289746819">
      <w:bodyDiv w:val="1"/>
      <w:marLeft w:val="0"/>
      <w:marRight w:val="0"/>
      <w:marTop w:val="0"/>
      <w:marBottom w:val="0"/>
      <w:divBdr>
        <w:top w:val="none" w:sz="0" w:space="0" w:color="auto"/>
        <w:left w:val="none" w:sz="0" w:space="0" w:color="auto"/>
        <w:bottom w:val="none" w:sz="0" w:space="0" w:color="auto"/>
        <w:right w:val="none" w:sz="0" w:space="0" w:color="auto"/>
      </w:divBdr>
    </w:div>
    <w:div w:id="431054918">
      <w:bodyDiv w:val="1"/>
      <w:marLeft w:val="0"/>
      <w:marRight w:val="0"/>
      <w:marTop w:val="0"/>
      <w:marBottom w:val="0"/>
      <w:divBdr>
        <w:top w:val="none" w:sz="0" w:space="0" w:color="auto"/>
        <w:left w:val="none" w:sz="0" w:space="0" w:color="auto"/>
        <w:bottom w:val="none" w:sz="0" w:space="0" w:color="auto"/>
        <w:right w:val="none" w:sz="0" w:space="0" w:color="auto"/>
      </w:divBdr>
    </w:div>
    <w:div w:id="551116761">
      <w:bodyDiv w:val="1"/>
      <w:marLeft w:val="0"/>
      <w:marRight w:val="0"/>
      <w:marTop w:val="0"/>
      <w:marBottom w:val="0"/>
      <w:divBdr>
        <w:top w:val="none" w:sz="0" w:space="0" w:color="auto"/>
        <w:left w:val="none" w:sz="0" w:space="0" w:color="auto"/>
        <w:bottom w:val="none" w:sz="0" w:space="0" w:color="auto"/>
        <w:right w:val="none" w:sz="0" w:space="0" w:color="auto"/>
      </w:divBdr>
      <w:divsChild>
        <w:div w:id="144015310">
          <w:marLeft w:val="0"/>
          <w:marRight w:val="0"/>
          <w:marTop w:val="0"/>
          <w:marBottom w:val="0"/>
          <w:divBdr>
            <w:top w:val="none" w:sz="0" w:space="0" w:color="auto"/>
            <w:left w:val="none" w:sz="0" w:space="0" w:color="auto"/>
            <w:bottom w:val="none" w:sz="0" w:space="0" w:color="auto"/>
            <w:right w:val="none" w:sz="0" w:space="0" w:color="auto"/>
          </w:divBdr>
          <w:divsChild>
            <w:div w:id="704912112">
              <w:marLeft w:val="0"/>
              <w:marRight w:val="0"/>
              <w:marTop w:val="0"/>
              <w:marBottom w:val="0"/>
              <w:divBdr>
                <w:top w:val="none" w:sz="0" w:space="0" w:color="auto"/>
                <w:left w:val="none" w:sz="0" w:space="0" w:color="auto"/>
                <w:bottom w:val="none" w:sz="0" w:space="0" w:color="auto"/>
                <w:right w:val="none" w:sz="0" w:space="0" w:color="auto"/>
              </w:divBdr>
              <w:divsChild>
                <w:div w:id="199712882">
                  <w:marLeft w:val="0"/>
                  <w:marRight w:val="0"/>
                  <w:marTop w:val="0"/>
                  <w:marBottom w:val="0"/>
                  <w:divBdr>
                    <w:top w:val="none" w:sz="0" w:space="0" w:color="auto"/>
                    <w:left w:val="none" w:sz="0" w:space="0" w:color="auto"/>
                    <w:bottom w:val="none" w:sz="0" w:space="0" w:color="auto"/>
                    <w:right w:val="none" w:sz="0" w:space="0" w:color="auto"/>
                  </w:divBdr>
                  <w:divsChild>
                    <w:div w:id="658655978">
                      <w:marLeft w:val="0"/>
                      <w:marRight w:val="0"/>
                      <w:marTop w:val="0"/>
                      <w:marBottom w:val="0"/>
                      <w:divBdr>
                        <w:top w:val="none" w:sz="0" w:space="0" w:color="auto"/>
                        <w:left w:val="none" w:sz="0" w:space="0" w:color="auto"/>
                        <w:bottom w:val="none" w:sz="0" w:space="0" w:color="auto"/>
                        <w:right w:val="none" w:sz="0" w:space="0" w:color="auto"/>
                      </w:divBdr>
                      <w:divsChild>
                        <w:div w:id="562788982">
                          <w:marLeft w:val="0"/>
                          <w:marRight w:val="0"/>
                          <w:marTop w:val="0"/>
                          <w:marBottom w:val="0"/>
                          <w:divBdr>
                            <w:top w:val="none" w:sz="0" w:space="0" w:color="auto"/>
                            <w:left w:val="none" w:sz="0" w:space="0" w:color="auto"/>
                            <w:bottom w:val="none" w:sz="0" w:space="0" w:color="auto"/>
                            <w:right w:val="none" w:sz="0" w:space="0" w:color="auto"/>
                          </w:divBdr>
                          <w:divsChild>
                            <w:div w:id="13646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930045310">
      <w:bodyDiv w:val="1"/>
      <w:marLeft w:val="0"/>
      <w:marRight w:val="0"/>
      <w:marTop w:val="0"/>
      <w:marBottom w:val="0"/>
      <w:divBdr>
        <w:top w:val="none" w:sz="0" w:space="0" w:color="auto"/>
        <w:left w:val="none" w:sz="0" w:space="0" w:color="auto"/>
        <w:bottom w:val="none" w:sz="0" w:space="0" w:color="auto"/>
        <w:right w:val="none" w:sz="0" w:space="0" w:color="auto"/>
      </w:divBdr>
      <w:divsChild>
        <w:div w:id="936861883">
          <w:marLeft w:val="0"/>
          <w:marRight w:val="0"/>
          <w:marTop w:val="43"/>
          <w:marBottom w:val="0"/>
          <w:divBdr>
            <w:top w:val="none" w:sz="0" w:space="0" w:color="auto"/>
            <w:left w:val="none" w:sz="0" w:space="0" w:color="auto"/>
            <w:bottom w:val="none" w:sz="0" w:space="0" w:color="auto"/>
            <w:right w:val="none" w:sz="0" w:space="0" w:color="auto"/>
          </w:divBdr>
        </w:div>
        <w:div w:id="381370771">
          <w:marLeft w:val="0"/>
          <w:marRight w:val="0"/>
          <w:marTop w:val="0"/>
          <w:marBottom w:val="0"/>
          <w:divBdr>
            <w:top w:val="none" w:sz="0" w:space="0" w:color="auto"/>
            <w:left w:val="none" w:sz="0" w:space="0" w:color="auto"/>
            <w:bottom w:val="none" w:sz="0" w:space="0" w:color="auto"/>
            <w:right w:val="none" w:sz="0" w:space="0" w:color="auto"/>
          </w:divBdr>
        </w:div>
        <w:div w:id="1026371220">
          <w:marLeft w:val="0"/>
          <w:marRight w:val="0"/>
          <w:marTop w:val="0"/>
          <w:marBottom w:val="120"/>
          <w:divBdr>
            <w:top w:val="none" w:sz="0" w:space="0" w:color="auto"/>
            <w:left w:val="none" w:sz="0" w:space="0" w:color="auto"/>
            <w:bottom w:val="none" w:sz="0" w:space="0" w:color="auto"/>
            <w:right w:val="none" w:sz="0" w:space="0" w:color="auto"/>
          </w:divBdr>
        </w:div>
        <w:div w:id="64107558">
          <w:marLeft w:val="0"/>
          <w:marRight w:val="0"/>
          <w:marTop w:val="0"/>
          <w:marBottom w:val="240"/>
          <w:divBdr>
            <w:top w:val="none" w:sz="0" w:space="0" w:color="auto"/>
            <w:left w:val="none" w:sz="0" w:space="0" w:color="auto"/>
            <w:bottom w:val="none" w:sz="0" w:space="0" w:color="auto"/>
            <w:right w:val="none" w:sz="0" w:space="0" w:color="auto"/>
          </w:divBdr>
        </w:div>
      </w:divsChild>
    </w:div>
    <w:div w:id="987249381">
      <w:bodyDiv w:val="1"/>
      <w:marLeft w:val="0"/>
      <w:marRight w:val="0"/>
      <w:marTop w:val="0"/>
      <w:marBottom w:val="0"/>
      <w:divBdr>
        <w:top w:val="none" w:sz="0" w:space="0" w:color="auto"/>
        <w:left w:val="none" w:sz="0" w:space="0" w:color="auto"/>
        <w:bottom w:val="none" w:sz="0" w:space="0" w:color="auto"/>
        <w:right w:val="none" w:sz="0" w:space="0" w:color="auto"/>
      </w:divBdr>
    </w:div>
    <w:div w:id="1093471410">
      <w:bodyDiv w:val="1"/>
      <w:marLeft w:val="0"/>
      <w:marRight w:val="0"/>
      <w:marTop w:val="0"/>
      <w:marBottom w:val="0"/>
      <w:divBdr>
        <w:top w:val="none" w:sz="0" w:space="0" w:color="auto"/>
        <w:left w:val="none" w:sz="0" w:space="0" w:color="auto"/>
        <w:bottom w:val="none" w:sz="0" w:space="0" w:color="auto"/>
        <w:right w:val="none" w:sz="0" w:space="0" w:color="auto"/>
      </w:divBdr>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 w:id="1322583748">
      <w:bodyDiv w:val="1"/>
      <w:marLeft w:val="0"/>
      <w:marRight w:val="0"/>
      <w:marTop w:val="0"/>
      <w:marBottom w:val="0"/>
      <w:divBdr>
        <w:top w:val="none" w:sz="0" w:space="0" w:color="auto"/>
        <w:left w:val="none" w:sz="0" w:space="0" w:color="auto"/>
        <w:bottom w:val="none" w:sz="0" w:space="0" w:color="auto"/>
        <w:right w:val="none" w:sz="0" w:space="0" w:color="auto"/>
      </w:divBdr>
    </w:div>
    <w:div w:id="1658609413">
      <w:bodyDiv w:val="1"/>
      <w:marLeft w:val="0"/>
      <w:marRight w:val="0"/>
      <w:marTop w:val="0"/>
      <w:marBottom w:val="0"/>
      <w:divBdr>
        <w:top w:val="none" w:sz="0" w:space="0" w:color="auto"/>
        <w:left w:val="none" w:sz="0" w:space="0" w:color="auto"/>
        <w:bottom w:val="none" w:sz="0" w:space="0" w:color="auto"/>
        <w:right w:val="none" w:sz="0" w:space="0" w:color="auto"/>
      </w:divBdr>
    </w:div>
    <w:div w:id="177381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78100ba8295dd977f8a9ccbf90007a0d16087b7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ransfer.com/downloads/6cf834d5b26f5a2471f72d8bdf37766a20241011104323/ea389fefefde5ae645809b8fba9ae1d820241011104323/ceeb38?trk=TRN_TDL_01&amp;utm_campaign=TRN_TDL_01&amp;utm_medium=email&amp;utm_source=sendgr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BB98-9D47-4EEE-8275-F43D9338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1098</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7</cp:revision>
  <cp:lastPrinted>2024-10-11T11:34:00Z</cp:lastPrinted>
  <dcterms:created xsi:type="dcterms:W3CDTF">2024-10-11T10:24:00Z</dcterms:created>
  <dcterms:modified xsi:type="dcterms:W3CDTF">2024-10-11T12:14:00Z</dcterms:modified>
  <dc:language>es-ES</dc:language>
</cp:coreProperties>
</file>