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ahoma" w:cs="Arial"/>
          <w:color w:val="000000"/>
          <w:sz w:val="32"/>
          <w:szCs w:val="32"/>
          <w:u w:val="single"/>
        </w:rPr>
      </w:pPr>
      <w:r>
        <w:rPr>
          <w:rFonts w:eastAsia="Tahoma" w:cs="Arial" w:ascii="Arial Narrow" w:hAnsi="Arial Narrow"/>
          <w:color w:val="000000"/>
          <w:sz w:val="32"/>
          <w:szCs w:val="32"/>
          <w:u w:val="single"/>
        </w:rPr>
        <w:t>Junta de Gobierno Local</w:t>
      </w:r>
    </w:p>
    <w:p>
      <w:pPr>
        <w:pStyle w:val="BodyText"/>
        <w:spacing w:lineRule="auto" w:line="240" w:before="280" w:after="280"/>
        <w:rPr>
          <w:rFonts w:ascii="Arial Narrow" w:hAnsi="Arial Narrow" w:cs="Gadugi"/>
          <w:b/>
          <w:bCs/>
          <w:sz w:val="40"/>
          <w:szCs w:val="40"/>
        </w:rPr>
      </w:pPr>
      <w:r>
        <w:rPr>
          <w:rFonts w:cs="Gadugi" w:ascii="Arial Narrow" w:hAnsi="Arial Narrow"/>
          <w:b/>
          <w:bCs/>
          <w:sz w:val="40"/>
          <w:szCs w:val="40"/>
        </w:rPr>
        <w:t xml:space="preserve">El Ayuntamiento solicita ser miembro de pleno derecho del Proyecto Culture Next para impulsar la Candidatura Jerez 2031, Capital Europea de la Cultura </w:t>
      </w:r>
    </w:p>
    <w:p>
      <w:pPr>
        <w:pStyle w:val="Normal"/>
        <w:jc w:val="both"/>
        <w:rPr>
          <w:rFonts w:ascii="Arial Narrow" w:hAnsi="Arial Narrow"/>
          <w:sz w:val="26"/>
          <w:szCs w:val="26"/>
        </w:rPr>
      </w:pPr>
      <w:r>
        <w:rPr>
          <w:rFonts w:ascii="Arial Narrow" w:hAnsi="Arial Narrow"/>
          <w:b/>
          <w:bCs/>
          <w:sz w:val="26"/>
          <w:szCs w:val="26"/>
        </w:rPr>
        <w:t>25 de noviembre de 2024.</w:t>
      </w:r>
      <w:r>
        <w:rPr>
          <w:rFonts w:ascii="Arial Narrow" w:hAnsi="Arial Narrow"/>
          <w:sz w:val="26"/>
          <w:szCs w:val="26"/>
        </w:rPr>
        <w:t xml:space="preserve"> La Junta de Gobierno Local ha aprobado </w:t>
      </w:r>
      <w:r>
        <w:rPr>
          <w:rFonts w:cs="Gadugi" w:ascii="Arial Narrow" w:hAnsi="Arial Narrow"/>
          <w:sz w:val="26"/>
          <w:szCs w:val="26"/>
        </w:rPr>
        <w:t>la solicitud de la participación de Jerez como miembro de pleno derecho en la Red Europea Culture Next, dentro de su estrategia de impulsar la Candidatura Jerez 2031, Capital Europea de la Cultura.  Actualmente, Culture Next, fundada en 2017, cuenta con 36 miembros activos de 21 países de los que 24 son miembros de pleno derecho y 12 son  observadores.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Como ha recordado el primer teniente de alcaldesa, Agustín Muñoz, en marzo pasado el Ayuntamiento se integraba como miembro observador en el citado Proyecto, “y ahora vamos a solicitar ser miembros de pleno derecho, ya que las condiciones resultan más ventajosas y nos permitirán interactuar de una manera más plena, estar más presente en esta Red y tener más voz”. </w:t>
      </w:r>
    </w:p>
    <w:p>
      <w:pPr>
        <w:pStyle w:val="BodyText"/>
        <w:spacing w:lineRule="auto" w:line="240" w:before="280" w:after="280"/>
        <w:jc w:val="both"/>
        <w:rPr>
          <w:rFonts w:ascii="Arial Narrow" w:hAnsi="Arial Narrow"/>
          <w:sz w:val="26"/>
          <w:szCs w:val="26"/>
        </w:rPr>
      </w:pPr>
      <w:r>
        <w:rPr>
          <w:rFonts w:cs="Gadugi" w:ascii="Arial Narrow" w:hAnsi="Arial Narrow"/>
          <w:sz w:val="26"/>
          <w:szCs w:val="26"/>
        </w:rPr>
        <w:t xml:space="preserve">Este proyecto se erige como una acción óptima para visibilizar y reforzar la citada candidatura de Jerez ya que sirve de apoyo a las ciudades candidatas a la hora de implementar programas y políticas de desarrollo urbano impulsadas por la cultura y, además, facilita el intercambio de experiencias entre operadores culturales y artistas a través de distintos eventos. </w:t>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t xml:space="preserve">Esta primera etapa del Proyecto concluye el 31 de diciembre de 2024, si bien éste mantiene su vocación de continuidad y, por ello, a partir de 2025 y hasta 2028 comenzará un nuevo periodo para el cual cuenta ya con el apoyo de la Unión Europea al Proyecto mediante una nueva subvención. </w:t>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t>Para implementar el nuevo marco 2025-2028, la dirección de Culture Next ofrece la posibilidad a las ciudades miembros de poder solicitar cómo quieren seguir participando en el mismo, si como miembro de pleno derecho o como miembro observador. Así pues, "</w:t>
      </w:r>
      <w:bookmarkStart w:id="0" w:name="_GoBack"/>
      <w:bookmarkEnd w:id="0"/>
      <w:r>
        <w:rPr>
          <w:rFonts w:cs="Gadugi" w:ascii="Arial Narrow" w:hAnsi="Arial Narrow"/>
          <w:sz w:val="26"/>
          <w:szCs w:val="26"/>
        </w:rPr>
        <w:t xml:space="preserve">que Jerez forme parte de esta red de manera más activa va a contribuir a visibilizar y reforzar nuestra Candidatura a ser Capital Europea de la Cultura y a reforzar la dimensión europea de la misma, que es precisamente uno de los criterios de selección de la convocatoria”. </w:t>
      </w:r>
    </w:p>
    <w:p>
      <w:pPr>
        <w:pStyle w:val="Textopreformateado"/>
        <w:spacing w:lineRule="auto" w:line="240" w:before="280" w:after="280"/>
        <w:jc w:val="both"/>
        <w:rPr>
          <w:rFonts w:ascii="Arial Narrow" w:hAnsi="Arial Narrow" w:cs="Gadugi"/>
          <w:sz w:val="26"/>
          <w:szCs w:val="26"/>
        </w:rPr>
      </w:pPr>
      <w:hyperlink r:id="rId2">
        <w:r>
          <w:rPr>
            <w:rStyle w:val="Hyperlink"/>
            <w:rFonts w:cs="Gadugi" w:ascii="Arial Narrow" w:hAnsi="Arial Narrow"/>
            <w:sz w:val="26"/>
            <w:szCs w:val="26"/>
          </w:rPr>
          <w:t>https://soundcloud.com/user-162770691/jgl-25-noviembre-m4a/s-i5JWTWj1wre</w:t>
        </w:r>
      </w:hyperlink>
    </w:p>
    <w:p>
      <w:pPr>
        <w:pStyle w:val="BodyText"/>
        <w:spacing w:lineRule="auto" w:line="240" w:before="280" w:after="280"/>
        <w:jc w:val="both"/>
        <w:rPr>
          <w:rFonts w:ascii="Arial Narrow" w:hAnsi="Arial Narrow" w:cs="Gadugi"/>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7" t="0" r="1307"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7" t="0" r="1307"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Fuentedeprrafopredeter18" w:customStyle="1">
    <w:name w:val="Fuente de párrafo predeter.18"/>
    <w:qFormat/>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qFormat/>
    <w:pPr>
      <w:spacing w:lineRule="auto" w:line="288" w:before="0" w:after="140"/>
    </w:pPr>
    <w:rPr>
      <w:rFonts w:eastAsia="SimSun"/>
      <w:kern w:val="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Standard2" w:customStyle="1">
    <w:name w:val="Standard2"/>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body" w:customStyle="1">
    <w:name w:val="Text body"/>
    <w:basedOn w:val="Standard2"/>
    <w:qFormat/>
    <w:pPr>
      <w:spacing w:lineRule="auto" w:line="288" w:before="0" w:after="140"/>
    </w:pPr>
    <w:rPr/>
  </w:style>
  <w:style w:type="paragraph" w:styleId="ListParagraph">
    <w:name w:val="List Paragraph"/>
    <w:basedOn w:val="Normal"/>
    <w:qFormat/>
    <w:pPr>
      <w:spacing w:before="0" w:after="200"/>
      <w:ind w:left="720"/>
      <w:contextualSpacing/>
    </w:pPr>
    <w:rPr>
      <w:rFonts w:ascii="Calibri" w:hAnsi="Calibri" w:eastAsia="Calibri" w:cs="Calibri"/>
      <w:sz w:val="22"/>
      <w:szCs w:val="22"/>
      <w:lang w:eastAsia="es-ES"/>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Justificado" w:customStyle="1">
    <w:name w:val="justificado"/>
    <w:basedOn w:val="Normal"/>
    <w:qFormat/>
    <w:pPr>
      <w:spacing w:before="100" w:after="100"/>
    </w:pPr>
    <w:rPr>
      <w:rFonts w:ascii="Times New Roman" w:hAnsi="Times New Roman" w:cs="Times New Roman"/>
      <w:kern w:val="0"/>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Caption2" w:customStyle="1">
    <w:name w:val="caption2"/>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1" w:customStyle="1">
    <w:name w:val="WW8Num1"/>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gl-25-noviembre-m4a/s-i5JWTWj1wr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LibreOffice/7.6.5.2$Windows_X86_64 LibreOffice_project/38d5f62f85355c192ef5f1dd47c5c0c0c6d6598b</Application>
  <AppVersion>15.0000</AppVersion>
  <Pages>1</Pages>
  <Words>358</Words>
  <Characters>1856</Characters>
  <CharactersWithSpaces>2213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2024-11-25T11:25:00Z</dcterms:created>
  <dc:creator>ADELIFL</dc:creator>
  <dc:description/>
  <dc:language>es-ES</dc:language>
  <cp:lastModifiedBy/>
  <cp:lastPrinted>2024-11-25T12:46:00Z</cp:lastPrinted>
  <dcterms:modified xsi:type="dcterms:W3CDTF">2024-11-25T14:21:32Z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