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media/image2.jpeg" ContentType="image/jpe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sz w:val="40"/>
          <w:szCs w:val="40"/>
        </w:rPr>
      </w:pPr>
      <w:r>
        <w:rPr>
          <w:rFonts w:eastAsia="Tahoma" w:cs="Arial" w:ascii="Arial Narrow" w:hAnsi="Arial Narrow"/>
          <w:b/>
          <w:bCs/>
          <w:color w:val="000000"/>
          <w:sz w:val="40"/>
          <w:szCs w:val="40"/>
        </w:rPr>
        <w:t>El Ayuntamiento culmina los procesos de estabilización de la plantilla municipal dentro del  plazo establecido por el Gobierno Central</w:t>
      </w:r>
    </w:p>
    <w:p>
      <w:pPr>
        <w:pStyle w:val="Normal"/>
        <w:rPr>
          <w:sz w:val="40"/>
          <w:szCs w:val="40"/>
        </w:rPr>
      </w:pPr>
      <w:r>
        <w:rPr/>
      </w:r>
    </w:p>
    <w:p>
      <w:pPr>
        <w:pStyle w:val="Normal"/>
        <w:rPr>
          <w:b w:val="false"/>
          <w:b w:val="false"/>
          <w:bCs w:val="false"/>
          <w:sz w:val="36"/>
          <w:szCs w:val="36"/>
        </w:rPr>
      </w:pPr>
      <w:r>
        <w:rPr>
          <w:rFonts w:eastAsia="Tahoma" w:cs="Arial" w:ascii="Arial Narrow" w:hAnsi="Arial Narrow"/>
          <w:b w:val="false"/>
          <w:bCs w:val="false"/>
          <w:color w:val="000000"/>
          <w:sz w:val="36"/>
          <w:szCs w:val="36"/>
        </w:rPr>
        <w:t>Estos procedimientos afectan a un total de 907 trabajadores y trabajadoras</w:t>
      </w:r>
    </w:p>
    <w:p>
      <w:pPr>
        <w:pStyle w:val="Normal"/>
        <w:rPr>
          <w:color w:val="000000"/>
        </w:rPr>
      </w:pPr>
      <w:r>
        <w:rPr>
          <w:color w:val="000000"/>
        </w:rPr>
      </w:r>
    </w:p>
    <w:p>
      <w:pPr>
        <w:pStyle w:val="Normal"/>
        <w:jc w:val="both"/>
        <w:rPr>
          <w:rFonts w:ascii="Arial" w:hAnsi="Arial" w:cs="Arial"/>
          <w:b/>
          <w:b/>
          <w:iCs/>
          <w:color w:val="231F20"/>
          <w:sz w:val="22"/>
          <w:szCs w:val="22"/>
          <w:u w:val="single"/>
        </w:rPr>
      </w:pPr>
      <w:r>
        <w:rPr>
          <w:rFonts w:ascii="Arial Narrow" w:hAnsi="Arial Narrow"/>
          <w:b/>
          <w:bCs/>
          <w:sz w:val="26"/>
          <w:szCs w:val="26"/>
        </w:rPr>
        <w:t>30 de diciembre de 2024.</w:t>
      </w:r>
      <w:r>
        <w:rPr>
          <w:rFonts w:ascii="Arial Narrow" w:hAnsi="Arial Narrow"/>
          <w:sz w:val="26"/>
          <w:szCs w:val="26"/>
        </w:rPr>
        <w:t xml:space="preserve"> El Ayuntamiento ha culminado los procesos de estabilización de la plantilla municipal tras aprobar hoy, en Junta de Gobierno Local, el último trámite consistente en la aprobación de la propuesta final para la contratación, como personal laboral fijo</w:t>
      </w:r>
      <w:r>
        <w:rPr>
          <w:rFonts w:ascii="Arial Narrow" w:hAnsi="Arial Narrow"/>
          <w:color w:val="000000"/>
          <w:sz w:val="26"/>
          <w:szCs w:val="26"/>
        </w:rPr>
        <w:t xml:space="preserve"> de las personas aspirantes que han superado el proceso selectivo de la Oferta de Empleo Público extraordinaria de estabilización de empleo temporal de larga duración del personal laboral, y la aprobación del nombramiento  de funcionarios de carrera del proceso selectivo de la Oferta de Empleo Público extraordinaria de estabilización de empleo temporal de larga duración del personal funcionario. </w:t>
      </w:r>
      <w:r>
        <w:rPr>
          <w:rFonts w:ascii="Arial Narrow" w:hAnsi="Arial Narrow"/>
          <w:color w:val="000000"/>
          <w:sz w:val="26"/>
          <w:szCs w:val="26"/>
        </w:rPr>
        <w:t>Estos procedimientos afectan a un total de 907 trabajadores y trabajadoras.</w:t>
      </w:r>
    </w:p>
    <w:p>
      <w:pPr>
        <w:pStyle w:val="Normal"/>
        <w:jc w:val="both"/>
        <w:rPr>
          <w:sz w:val="26"/>
          <w:szCs w:val="26"/>
        </w:rPr>
      </w:pPr>
      <w:r>
        <w:rPr>
          <w:sz w:val="26"/>
          <w:szCs w:val="26"/>
        </w:rPr>
      </w:r>
    </w:p>
    <w:p>
      <w:pPr>
        <w:pStyle w:val="Normal"/>
        <w:jc w:val="both"/>
        <w:rPr>
          <w:sz w:val="26"/>
          <w:szCs w:val="26"/>
        </w:rPr>
      </w:pPr>
      <w:r>
        <w:rPr>
          <w:rFonts w:ascii="Arial Narrow" w:hAnsi="Arial Narrow"/>
          <w:color w:val="000000"/>
          <w:sz w:val="26"/>
          <w:szCs w:val="26"/>
        </w:rPr>
        <w:t xml:space="preserve">Los Acuerdos han sido publicados en el Tablón de Anuncios del Ayuntamiento y en la web y se han enviado al BOP para su publicación. </w:t>
      </w:r>
    </w:p>
    <w:p>
      <w:pPr>
        <w:pStyle w:val="Normal"/>
        <w:jc w:val="both"/>
        <w:rPr>
          <w:color w:val="000000"/>
        </w:rPr>
      </w:pPr>
      <w:r>
        <w:rPr>
          <w:color w:val="000000"/>
        </w:rPr>
      </w:r>
    </w:p>
    <w:p>
      <w:pPr>
        <w:pStyle w:val="Normal"/>
        <w:jc w:val="both"/>
        <w:rPr>
          <w:rFonts w:ascii="Arial Narrow" w:hAnsi="Arial Narrow"/>
          <w:sz w:val="26"/>
          <w:szCs w:val="26"/>
        </w:rPr>
      </w:pPr>
      <w:r>
        <w:rPr>
          <w:rFonts w:ascii="Arial Narrow" w:hAnsi="Arial Narrow"/>
          <w:color w:val="000000"/>
          <w:sz w:val="26"/>
          <w:szCs w:val="26"/>
        </w:rPr>
        <w:t>El teniente de alcaldesa de Recursos Humanos, Ignacio Martínez, ha agradecido el esfuerzo que se ha hecho desde su Delegación, junto con</w:t>
      </w:r>
      <w:bookmarkStart w:id="0" w:name="_GoBack"/>
      <w:bookmarkEnd w:id="0"/>
      <w:r>
        <w:rPr>
          <w:rFonts w:ascii="Arial Narrow" w:hAnsi="Arial Narrow"/>
          <w:color w:val="000000"/>
          <w:sz w:val="26"/>
          <w:szCs w:val="26"/>
        </w:rPr>
        <w:t xml:space="preserve"> las secciones sindicales del Ayuntamiento, para tener acabado este procedimiento en el plazo establecido por el Gobierno Central, recordando los “reveses y las dificultades que hemos tenido que solventar para cumplir nuestro compromiso con la plantilla municipal de llevar a buen término el citado proceso antes del 31 de diciembre”. </w:t>
      </w:r>
    </w:p>
    <w:p>
      <w:pPr>
        <w:pStyle w:val="Normal"/>
        <w:jc w:val="both"/>
        <w:rPr>
          <w:color w:val="000000"/>
        </w:rPr>
      </w:pPr>
      <w:r>
        <w:rPr>
          <w:color w:val="000000"/>
        </w:rPr>
      </w:r>
    </w:p>
    <w:p>
      <w:pPr>
        <w:pStyle w:val="Normal"/>
        <w:jc w:val="both"/>
        <w:rPr>
          <w:rFonts w:ascii="Arial Narrow" w:hAnsi="Arial Narrow"/>
          <w:sz w:val="26"/>
          <w:szCs w:val="26"/>
        </w:rPr>
      </w:pPr>
      <w:r>
        <w:rPr>
          <w:rFonts w:ascii="Arial Narrow" w:hAnsi="Arial Narrow"/>
          <w:color w:val="000000"/>
          <w:sz w:val="26"/>
          <w:szCs w:val="26"/>
        </w:rPr>
        <w:t xml:space="preserve">En este sentido, ha recordado que el </w:t>
      </w:r>
      <w:r>
        <w:rPr>
          <w:rFonts w:cs="Gadugi" w:ascii="Arial Narrow" w:hAnsi="Arial Narrow"/>
          <w:sz w:val="26"/>
          <w:szCs w:val="26"/>
        </w:rPr>
        <w:t xml:space="preserve">pasado 3 de octubre, la Sala de lo Social de Sevilla del Tribunal Superior de Justicia de Andalucía (TSJA) dictaba una sentencia en la que estimaba el recurso presentado por el Ayuntamiento contra el fallo emitido </w:t>
      </w:r>
      <w:r>
        <w:rPr>
          <w:rFonts w:cs="Gadugi" w:ascii="Arial Narrow" w:hAnsi="Arial Narrow"/>
          <w:color w:val="000000"/>
          <w:sz w:val="26"/>
          <w:szCs w:val="26"/>
        </w:rPr>
        <w:t xml:space="preserve">en mayo pasado por el Juzgado de lo Social Nº2 de Jerez. En los días posteriores, el TSJA volvía a avalar las bases del proceso de estabilización en los dos recursos que había pendientes de fallo judicial, con lo cual, se pudo reactivar  la tramitación de este procedimiento de estabilización. </w:t>
      </w:r>
    </w:p>
    <w:p>
      <w:pPr>
        <w:pStyle w:val="Normal"/>
        <w:jc w:val="both"/>
        <w:rPr>
          <w:rFonts w:ascii="Arial Narrow" w:hAnsi="Arial Narrow" w:cs="Gadugi"/>
          <w:color w:val="000000"/>
          <w:sz w:val="26"/>
          <w:szCs w:val="26"/>
        </w:rPr>
      </w:pPr>
      <w:r>
        <w:rPr>
          <w:rFonts w:cs="Gadugi" w:ascii="Arial Narrow" w:hAnsi="Arial Narrow"/>
          <w:color w:val="000000"/>
          <w:sz w:val="26"/>
          <w:szCs w:val="26"/>
        </w:rPr>
      </w:r>
    </w:p>
    <w:p>
      <w:pPr>
        <w:pStyle w:val="Normal"/>
        <w:jc w:val="both"/>
        <w:rPr>
          <w:rFonts w:ascii="Arial Narrow" w:hAnsi="Arial Narrow" w:cs="Gadugi"/>
          <w:color w:val="000000"/>
          <w:sz w:val="26"/>
          <w:szCs w:val="26"/>
        </w:rPr>
      </w:pPr>
      <w:r>
        <w:rPr>
          <w:rFonts w:cs="Gadugi" w:ascii="Arial Narrow" w:hAnsi="Arial Narrow"/>
          <w:color w:val="000000"/>
          <w:sz w:val="26"/>
          <w:szCs w:val="26"/>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rFonts w:cs="Arial"/>
        </w:rPr>
      </w:pPr>
      <w:r>
        <w:rPr>
          <w:rFonts w:cs="Arial"/>
        </w:rPr>
      </w:r>
    </w:p>
    <w:p>
      <w:pPr>
        <w:pStyle w:val="Normal"/>
        <w:jc w:val="both"/>
        <w:rPr>
          <w:rFonts w:ascii="Arial Narrow" w:hAnsi="Arial Narrow" w:cs="Arial"/>
          <w:sz w:val="26"/>
          <w:szCs w:val="26"/>
        </w:rPr>
      </w:pPr>
      <w:r>
        <w:rPr>
          <w:rFonts w:cs="Arial"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 w:name="Arial Narro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drawing>
        <wp:anchor behindDoc="1" distT="0" distB="0" distL="114935" distR="114935" simplePos="0" locked="0" layoutInCell="0" allowOverlap="1" relativeHeight="3">
          <wp:simplePos x="0" y="0"/>
          <wp:positionH relativeFrom="column">
            <wp:posOffset>-1449705</wp:posOffset>
          </wp:positionH>
          <wp:positionV relativeFrom="paragraph">
            <wp:posOffset>-1872615</wp:posOffset>
          </wp:positionV>
          <wp:extent cx="793750" cy="1110615"/>
          <wp:effectExtent l="0" t="0" r="0" b="0"/>
          <wp:wrapSquare wrapText="bothSides"/>
          <wp:docPr id="3"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
                  <pic:cNvPicPr>
                    <a:picLocks noChangeAspect="1" noChangeArrowheads="1"/>
                  </pic:cNvPicPr>
                </pic:nvPicPr>
                <pic:blipFill>
                  <a:blip r:embed="rId1"/>
                  <a:srcRect l="1310" t="0" r="1310" b="0"/>
                  <a:stretch>
                    <a:fillRect/>
                  </a:stretch>
                </pic:blipFill>
                <pic:spPr bwMode="auto">
                  <a:xfrm>
                    <a:off x="0" y="0"/>
                    <a:ext cx="793750" cy="1110615"/>
                  </a:xfrm>
                  <a:prstGeom prst="rect">
                    <a:avLst/>
                  </a:prstGeom>
                </pic:spPr>
              </pic:pic>
            </a:graphicData>
          </a:graphic>
        </wp:anchor>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drawing>
        <wp:anchor behindDoc="1" distT="0" distB="0" distL="114935" distR="114935" simplePos="0" locked="0" layoutInCell="0" allowOverlap="1" relativeHeight="3">
          <wp:simplePos x="0" y="0"/>
          <wp:positionH relativeFrom="column">
            <wp:posOffset>-1449705</wp:posOffset>
          </wp:positionH>
          <wp:positionV relativeFrom="paragraph">
            <wp:posOffset>-1872615</wp:posOffset>
          </wp:positionV>
          <wp:extent cx="793750" cy="1110615"/>
          <wp:effectExtent l="0" t="0" r="0" b="0"/>
          <wp:wrapSquare wrapText="bothSides"/>
          <wp:docPr id="4"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descr=""/>
                  <pic:cNvPicPr>
                    <a:picLocks noChangeAspect="1" noChangeArrowheads="1"/>
                  </pic:cNvPicPr>
                </pic:nvPicPr>
                <pic:blipFill>
                  <a:blip r:embed="rId1"/>
                  <a:srcRect l="1310" t="0" r="1310" b="0"/>
                  <a:stretch>
                    <a:fillRect/>
                  </a:stretch>
                </pic:blipFill>
                <pic:spPr bwMode="auto">
                  <a:xfrm>
                    <a:off x="0" y="0"/>
                    <a:ext cx="793750" cy="111061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lang w:eastAsia="es-ES"/>
      </w:rPr>
    </w:pPr>
    <w:r>
      <w:rPr>
        <w:lang w:eastAsia="es-ES"/>
      </w:rPr>
      <w:drawing>
        <wp:anchor behindDoc="1" distT="0" distB="0" distL="0" distR="0" simplePos="0" locked="0" layoutInCell="0" allowOverlap="1" relativeHeight="5">
          <wp:simplePos x="0" y="0"/>
          <wp:positionH relativeFrom="column">
            <wp:posOffset>-1506220</wp:posOffset>
          </wp:positionH>
          <wp:positionV relativeFrom="paragraph">
            <wp:posOffset>590550</wp:posOffset>
          </wp:positionV>
          <wp:extent cx="1206500" cy="9224010"/>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5790" t="-728" r="-5790" b="-728"/>
                  <a:stretch>
                    <a:fillRect/>
                  </a:stretch>
                </pic:blipFill>
                <pic:spPr bwMode="auto">
                  <a:xfrm>
                    <a:off x="0" y="0"/>
                    <a:ext cx="1206500" cy="9224010"/>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lang w:eastAsia="es-ES"/>
      </w:rPr>
    </w:pPr>
    <w:r>
      <w:rPr>
        <w:lang w:eastAsia="es-ES"/>
      </w:rPr>
      <w:drawing>
        <wp:anchor behindDoc="1" distT="0" distB="0" distL="0" distR="0" simplePos="0" locked="0" layoutInCell="0" allowOverlap="1" relativeHeight="5">
          <wp:simplePos x="0" y="0"/>
          <wp:positionH relativeFrom="column">
            <wp:posOffset>-1506220</wp:posOffset>
          </wp:positionH>
          <wp:positionV relativeFrom="paragraph">
            <wp:posOffset>590550</wp:posOffset>
          </wp:positionV>
          <wp:extent cx="1206500" cy="9224010"/>
          <wp:effectExtent l="0" t="0" r="0" b="0"/>
          <wp:wrapNone/>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rcRect l="-5790" t="-728" r="-5790" b="-728"/>
                  <a:stretch>
                    <a:fillRect/>
                  </a:stretch>
                </pic:blipFill>
                <pic:spPr bwMode="auto">
                  <a:xfrm>
                    <a:off x="0" y="0"/>
                    <a:ext cx="1206500" cy="922401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40"/>
  <w:displayBackgroundShape/>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_tradnl"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ahoma" w:hAnsi="Tahoma" w:eastAsia="Times New Roman" w:cs="Tahoma"/>
      <w:color w:val="auto"/>
      <w:kern w:val="2"/>
      <w:sz w:val="24"/>
      <w:szCs w:val="20"/>
      <w:lang w:val="es-ES" w:eastAsia="zh-CN" w:bidi="ar-SA"/>
    </w:rPr>
  </w:style>
  <w:style w:type="paragraph" w:styleId="Ttulo1">
    <w:name w:val="Heading 1"/>
    <w:basedOn w:val="Normal"/>
    <w:next w:val="Normal"/>
    <w:qFormat/>
    <w:pPr>
      <w:keepNext w:val="true"/>
      <w:keepLines/>
      <w:numPr>
        <w:ilvl w:val="0"/>
        <w:numId w:val="1"/>
      </w:numPr>
      <w:spacing w:before="480" w:after="0"/>
      <w:outlineLvl w:val="0"/>
    </w:pPr>
    <w:rPr>
      <w:rFonts w:ascii="Cambria" w:hAnsi="Cambria" w:eastAsia="SimSun" w:cs="Mangal"/>
      <w:b/>
      <w:bCs/>
      <w:color w:val="365F91"/>
      <w:sz w:val="28"/>
      <w:szCs w:val="28"/>
    </w:rPr>
  </w:style>
  <w:style w:type="paragraph" w:styleId="Ttulo2">
    <w:name w:val="Heading 2"/>
    <w:next w:val="Cuerpodetexto"/>
    <w:qFormat/>
    <w:pPr>
      <w:widowControl w:val="false"/>
      <w:numPr>
        <w:ilvl w:val="1"/>
        <w:numId w:val="1"/>
      </w:numPr>
      <w:suppressAutoHyphens w:val="true"/>
      <w:bidi w:val="0"/>
      <w:spacing w:before="200" w:after="0"/>
      <w:jc w:val="left"/>
      <w:outlineLvl w:val="1"/>
    </w:pPr>
    <w:rPr>
      <w:rFonts w:ascii="Liberation Serif" w:hAnsi="Liberation Serif" w:eastAsia="Segoe UI" w:cs="Tahoma"/>
      <w:b/>
      <w:bCs/>
      <w:color w:val="auto"/>
      <w:kern w:val="0"/>
      <w:sz w:val="36"/>
      <w:szCs w:val="36"/>
      <w:lang w:val="es-ES" w:eastAsia="es-ES" w:bidi="ar-SA"/>
    </w:rPr>
  </w:style>
  <w:style w:type="paragraph" w:styleId="Ttulo3">
    <w:name w:val="Heading 3"/>
    <w:basedOn w:val="Normal"/>
    <w:next w:val="Cuerpodetexto"/>
    <w:qFormat/>
    <w:pPr>
      <w:numPr>
        <w:ilvl w:val="2"/>
        <w:numId w:val="1"/>
      </w:num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numPr>
        <w:ilvl w:val="3"/>
        <w:numId w:val="1"/>
      </w:numPr>
      <w:spacing w:before="240" w:after="60"/>
      <w:outlineLvl w:val="3"/>
    </w:pPr>
    <w:rPr>
      <w:rFonts w:ascii="Calibri" w:hAnsi="Calibri" w:cs="Times New Roman"/>
      <w:b/>
      <w:bCs/>
      <w:sz w:val="28"/>
      <w:szCs w:val="28"/>
    </w:rPr>
  </w:style>
  <w:style w:type="paragraph" w:styleId="Ttulo5">
    <w:name w:val="Heading 5"/>
    <w:next w:val="Cuerpodetexto"/>
    <w:qFormat/>
    <w:pPr>
      <w:widowControl w:val="false"/>
      <w:numPr>
        <w:ilvl w:val="4"/>
        <w:numId w:val="1"/>
      </w:numPr>
      <w:suppressAutoHyphens w:val="true"/>
      <w:bidi w:val="0"/>
      <w:spacing w:before="120" w:after="60"/>
      <w:jc w:val="left"/>
      <w:outlineLvl w:val="4"/>
    </w:pPr>
    <w:rPr>
      <w:rFonts w:ascii="Liberation Serif" w:hAnsi="Liberation Serif" w:eastAsia="SimSun" w:cs="Times New Roman"/>
      <w:b/>
      <w:bCs/>
      <w:color w:val="auto"/>
      <w:kern w:val="0"/>
      <w:sz w:val="24"/>
      <w:szCs w:val="20"/>
      <w:lang w:val="es-ES" w:eastAsia="es-ES" w:bidi="ar-SA"/>
    </w:rPr>
  </w:style>
  <w:style w:type="character" w:styleId="DefaultParagraphFont" w:default="1">
    <w:name w:val="Default Paragraph Font"/>
    <w:uiPriority w:val="1"/>
    <w:semiHidden/>
    <w:unhideWhenUsed/>
    <w:qFormat/>
    <w:rPr/>
  </w:style>
  <w:style w:type="character" w:styleId="Fuentedeprrafopredeter1" w:customStyle="1">
    <w:name w:val="Fuente de párrafo predeter.1"/>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Fuentedeprrafopredeter9" w:customStyle="1">
    <w:name w:val="Fuente de párrafo predeter.9"/>
    <w:qFormat/>
    <w:rPr/>
  </w:style>
  <w:style w:type="character" w:styleId="Fuentedeprrafopredeter8" w:customStyle="1">
    <w:name w:val="Fuente de párrafo predeter.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n-US"/>
    </w:rPr>
  </w:style>
  <w:style w:type="character" w:styleId="Rojo" w:customStyle="1">
    <w:name w:val="rojo"/>
    <w:basedOn w:val="Fuentedeprrafopredeter1"/>
    <w:qFormat/>
    <w:rPr/>
  </w:style>
  <w:style w:type="character" w:styleId="EnlacedeInternet">
    <w:name w:val="Enlace de Internet"/>
    <w:rPr>
      <w:color w:val="0563C1"/>
      <w:u w:val="single"/>
    </w:rPr>
  </w:style>
  <w:style w:type="character" w:styleId="Textoennegrita1" w:customStyle="1">
    <w:name w:val="Texto en negrita1"/>
    <w:qFormat/>
    <w:rPr>
      <w:b/>
      <w:bCs/>
    </w:rPr>
  </w:style>
  <w:style w:type="character" w:styleId="EnlacedeInternetvisitado">
    <w:name w:val="Enlace de Internet visitado"/>
    <w:rPr>
      <w:color w:val="800080"/>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1" w:customStyle="1">
    <w:name w:val="Mención sin resolver1"/>
    <w:qFormat/>
    <w:rPr>
      <w:color w:val="605E5C"/>
      <w:shd w:fill="E1DFDD" w:val="clear"/>
    </w:rPr>
  </w:style>
  <w:style w:type="character" w:styleId="S7" w:customStyle="1">
    <w:name w:val="s7"/>
    <w:qFormat/>
    <w:rPr/>
  </w:style>
  <w:style w:type="character" w:styleId="Strong">
    <w:name w:val="Strong"/>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MquinadeescribirHTML1" w:customStyle="1">
    <w:name w:val="Máquina de escribir HTML1"/>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Fuentedeprrafopredeter5" w:customStyle="1">
    <w:name w:val="Fuente de párrafo predeter.5"/>
    <w:qFormat/>
    <w:rPr/>
  </w:style>
  <w:style w:type="character" w:styleId="Muydestacado" w:customStyle="1">
    <w:name w:val="Muy destacado"/>
    <w:qFormat/>
    <w:rPr>
      <w:b/>
      <w:bCs/>
    </w:rPr>
  </w:style>
  <w:style w:type="character" w:styleId="CITE" w:customStyle="1">
    <w:name w:val="CITE"/>
    <w:qFormat/>
    <w:rPr>
      <w:i/>
    </w:rPr>
  </w:style>
  <w:style w:type="character" w:styleId="CODE" w:customStyle="1">
    <w:name w:val="CODE"/>
    <w:qFormat/>
    <w:rPr>
      <w:rFonts w:ascii="Courier New" w:hAnsi="Courier New" w:cs="Courier New"/>
      <w:sz w:val="20"/>
    </w:rPr>
  </w:style>
  <w:style w:type="character" w:styleId="Keyboard" w:customStyle="1">
    <w:name w:val="Keyboard"/>
    <w:qFormat/>
    <w:rPr>
      <w:rFonts w:ascii="Courier New" w:hAnsi="Courier New" w:cs="Courier New"/>
      <w:b/>
      <w:sz w:val="20"/>
    </w:rPr>
  </w:style>
  <w:style w:type="character" w:styleId="Sample" w:customStyle="1">
    <w:name w:val="Sample"/>
    <w:qFormat/>
    <w:rPr>
      <w:rFonts w:ascii="Courier New" w:hAnsi="Courier New" w:cs="Courier New"/>
    </w:rPr>
  </w:style>
  <w:style w:type="character" w:styleId="Typewriter" w:customStyle="1">
    <w:name w:val="Typewriter"/>
    <w:qFormat/>
    <w:rPr>
      <w:rFonts w:ascii="Courier New" w:hAnsi="Courier New" w:cs="Courier New"/>
      <w:sz w:val="20"/>
    </w:rPr>
  </w:style>
  <w:style w:type="character" w:styleId="HTMLMarkup" w:customStyle="1">
    <w:name w:val="HTML Markup"/>
    <w:qFormat/>
    <w:rPr>
      <w:vanish/>
      <w:color w:val="FF0000"/>
    </w:rPr>
  </w:style>
  <w:style w:type="character" w:styleId="Comment" w:customStyle="1">
    <w:name w:val="Comment"/>
    <w:qFormat/>
    <w:rPr>
      <w:vanish/>
    </w:rPr>
  </w:style>
  <w:style w:type="character" w:styleId="TextodegloboCar1" w:customStyle="1">
    <w:name w:val="Texto de globo Car1"/>
    <w:qFormat/>
    <w:rPr>
      <w:rFonts w:ascii="Segoe UI" w:hAnsi="Segoe UI" w:cs="Segoe UI"/>
      <w:kern w:val="2"/>
      <w:sz w:val="18"/>
      <w:szCs w:val="18"/>
      <w:lang w:eastAsia="zh-CN"/>
    </w:rPr>
  </w:style>
  <w:style w:type="character" w:styleId="Nfasis1" w:customStyle="1">
    <w:name w:val="Énfasis1"/>
    <w:qFormat/>
    <w:rPr>
      <w:i/>
      <w:iCs/>
    </w:rPr>
  </w:style>
  <w:style w:type="character" w:styleId="Fuentedeprrafopredeter18" w:customStyle="1">
    <w:name w:val="Fuente de párrafo predeter.18"/>
    <w:qFormat/>
    <w:rPr/>
  </w:style>
  <w:style w:type="paragraph" w:styleId="Ttulo" w:customStyle="1">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Caption">
    <w:name w:val="caption"/>
    <w:basedOn w:val="Normal"/>
    <w:qFormat/>
    <w:pPr>
      <w:suppressLineNumbers/>
      <w:spacing w:before="120" w:after="120"/>
    </w:pPr>
    <w:rPr>
      <w:rFonts w:cs="Arial"/>
      <w:i/>
      <w:iCs/>
      <w:szCs w:val="24"/>
    </w:rPr>
  </w:style>
  <w:style w:type="paragraph" w:styleId="Caption1" w:customStyle="1">
    <w:name w:val="caption1"/>
    <w:basedOn w:val="Normal"/>
    <w:qFormat/>
    <w:pPr>
      <w:suppressLineNumbers/>
      <w:spacing w:before="120" w:after="120"/>
    </w:pPr>
    <w:rPr>
      <w:rFonts w:cs="Arial"/>
      <w:i/>
      <w:iCs/>
      <w:szCs w:val="24"/>
    </w:rPr>
  </w:style>
  <w:style w:type="paragraph" w:styleId="Ttulogeneral">
    <w:name w:val="Title"/>
    <w:basedOn w:val="Normal"/>
    <w:next w:val="Cuerpodetexto"/>
    <w:qFormat/>
    <w:pPr>
      <w:keepNext w:val="true"/>
      <w:spacing w:before="240" w:after="120"/>
    </w:pPr>
    <w:rPr>
      <w:rFonts w:ascii="Liberation Sans" w:hAnsi="Liberation Sans" w:eastAsia="Microsoft YaHei" w:cs="Arial"/>
      <w:sz w:val="28"/>
      <w:szCs w:val="28"/>
    </w:rPr>
  </w:style>
  <w:style w:type="paragraph" w:styleId="Caption11" w:customStyle="1">
    <w:name w:val="caption11"/>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Puesto1" w:customStyle="1">
    <w:name w:val="Puesto1"/>
    <w:basedOn w:val="Normal"/>
    <w:next w:val="Cuerpodetexto"/>
    <w:qFormat/>
    <w:pPr>
      <w:keepNext w:val="true"/>
      <w:spacing w:before="240" w:after="120"/>
    </w:pPr>
    <w:rPr>
      <w:rFonts w:ascii="Liberation Sans" w:hAnsi="Liberation Sans" w:eastAsia="Microsoft YaHei" w:cs="Arial"/>
      <w:sz w:val="28"/>
      <w:szCs w:val="28"/>
    </w:rPr>
  </w:style>
  <w:style w:type="paragraph" w:styleId="Ttulo9" w:customStyle="1">
    <w:name w:val="Título9"/>
    <w:basedOn w:val="Normal"/>
    <w:qFormat/>
    <w:pPr>
      <w:keepNext w:val="true"/>
      <w:spacing w:before="240" w:after="120"/>
    </w:pPr>
    <w:rPr>
      <w:rFonts w:ascii="Liberation Sans" w:hAnsi="Liberation Sans" w:eastAsia="Microsoft YaHei" w:cs="Arial"/>
      <w:sz w:val="28"/>
      <w:szCs w:val="28"/>
    </w:rPr>
  </w:style>
  <w:style w:type="paragraph" w:styleId="Encabezado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8" w:customStyle="1">
    <w:name w:val="Título8"/>
    <w:basedOn w:val="Normal"/>
    <w:qFormat/>
    <w:pPr>
      <w:keepNext w:val="true"/>
      <w:spacing w:before="240" w:after="120"/>
    </w:pPr>
    <w:rPr>
      <w:rFonts w:ascii="Liberation Sans" w:hAnsi="Liberation Sans" w:eastAsia="Microsoft YaHei" w:cs="Arial"/>
      <w:sz w:val="28"/>
      <w:szCs w:val="28"/>
    </w:rPr>
  </w:style>
  <w:style w:type="paragraph" w:styleId="Epgrafe3" w:customStyle="1">
    <w:name w:val="Epígrafe3"/>
    <w:basedOn w:val="Normal"/>
    <w:qFormat/>
    <w:pPr>
      <w:suppressLineNumbers/>
      <w:spacing w:before="120" w:after="120"/>
    </w:pPr>
    <w:rPr>
      <w:rFonts w:cs="Arial"/>
      <w:i/>
      <w:iCs/>
      <w:szCs w:val="24"/>
    </w:rPr>
  </w:style>
  <w:style w:type="paragraph" w:styleId="Ttulo7" w:customStyle="1">
    <w:name w:val="Título7"/>
    <w:basedOn w:val="Normal"/>
    <w:qFormat/>
    <w:pPr>
      <w:keepNext w:val="true"/>
      <w:spacing w:before="240" w:after="120"/>
    </w:pPr>
    <w:rPr>
      <w:rFonts w:ascii="Liberation Sans" w:hAnsi="Liberation Sans" w:eastAsia="Microsoft YaHei" w:cs="Arial"/>
      <w:sz w:val="28"/>
      <w:szCs w:val="28"/>
    </w:rPr>
  </w:style>
  <w:style w:type="paragraph" w:styleId="Epgrafe2" w:customStyle="1">
    <w:name w:val="Epígrafe2"/>
    <w:basedOn w:val="Normal"/>
    <w:qFormat/>
    <w:pPr>
      <w:suppressLineNumbers/>
      <w:spacing w:before="120" w:after="120"/>
    </w:pPr>
    <w:rPr>
      <w:rFonts w:cs="Arial"/>
      <w:i/>
      <w:iCs/>
      <w:szCs w:val="24"/>
    </w:rPr>
  </w:style>
  <w:style w:type="paragraph" w:styleId="Ttulo6" w:customStyle="1">
    <w:name w:val="Título6"/>
    <w:basedOn w:val="Normal"/>
    <w:qFormat/>
    <w:pPr>
      <w:keepNext w:val="true"/>
      <w:spacing w:before="240" w:after="120"/>
    </w:pPr>
    <w:rPr>
      <w:rFonts w:ascii="Liberation Sans" w:hAnsi="Liberation Sans" w:eastAsia="Microsoft YaHei" w:cs="Arial"/>
      <w:sz w:val="28"/>
      <w:szCs w:val="28"/>
    </w:rPr>
  </w:style>
  <w:style w:type="paragraph" w:styleId="Ttulo41" w:customStyle="1">
    <w:name w:val="Título4"/>
    <w:basedOn w:val="Normal"/>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qFormat/>
    <w:pPr>
      <w:keepNext w:val="true"/>
      <w:spacing w:before="240" w:after="120"/>
    </w:pPr>
    <w:rPr>
      <w:rFonts w:ascii="Liberation Sans" w:hAnsi="Liberation Sans" w:eastAsia="Microsoft YaHei" w:cs="Arial"/>
      <w:sz w:val="28"/>
      <w:szCs w:val="28"/>
    </w:rPr>
  </w:style>
  <w:style w:type="paragraph" w:styleId="Epgrafe1" w:customStyle="1">
    <w:name w:val="Epígrafe1"/>
    <w:basedOn w:val="Normal"/>
    <w:qFormat/>
    <w:pPr>
      <w:suppressLineNumbers/>
      <w:spacing w:before="120" w:after="120"/>
    </w:pPr>
    <w:rPr>
      <w:rFonts w:cs="Ari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n-US"/>
    </w:rPr>
  </w:style>
  <w:style w:type="paragraph" w:styleId="NormalWeb">
    <w:name w:val="Normal (Web)"/>
    <w:basedOn w:val="Normal"/>
    <w:qFormat/>
    <w:pPr/>
    <w:rPr>
      <w:rFonts w:ascii="Times New Roman" w:hAnsi="Times New Roman" w:eastAsia="Calibri" w:cs="Times New Roman"/>
      <w:szCs w:val="24"/>
    </w:rPr>
  </w:style>
  <w:style w:type="paragraph" w:styleId="Prrafodelista1" w:customStyle="1">
    <w:name w:val="Párrafo de lista1"/>
    <w:basedOn w:val="Normal"/>
    <w:qFormat/>
    <w:pPr>
      <w:spacing w:before="0" w:after="200"/>
      <w:ind w:left="720" w:hanging="0"/>
      <w:contextualSpacing/>
    </w:pPr>
    <w:rPr>
      <w:rFonts w:ascii="Calibri" w:hAnsi="Calibri" w:eastAsia="Calibri" w:cs="Calibri"/>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n-US"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2"/>
      <w:sz w:val="24"/>
      <w:szCs w:val="24"/>
      <w:lang w:val="es-ES" w:eastAsia="zh-CN"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Sinespaciado1" w:customStyle="1">
    <w:name w:val="Sin espaciado1"/>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P1" w:customStyle="1">
    <w:name w:val="p1"/>
    <w:basedOn w:val="Normal"/>
    <w:qFormat/>
    <w:pPr>
      <w:spacing w:lineRule="atLeast" w:line="182"/>
    </w:pPr>
    <w:rPr>
      <w:rFonts w:ascii="Arial" w:hAnsi="Arial" w:cs="Arial"/>
      <w:sz w:val="27"/>
      <w:szCs w:val="27"/>
    </w:rPr>
  </w:style>
  <w:style w:type="paragraph" w:styleId="Cita1" w:customStyle="1">
    <w:name w:val="Cita1"/>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qFormat/>
    <w:pPr>
      <w:keepNext w:val="true"/>
      <w:spacing w:before="240" w:after="120"/>
    </w:pPr>
    <w:rPr>
      <w:rFonts w:ascii="Liberation Sans" w:hAnsi="Liberation Sans" w:eastAsia="Microsoft YaHei" w:cs="Arial"/>
      <w:sz w:val="28"/>
      <w:szCs w:val="28"/>
    </w:rPr>
  </w:style>
  <w:style w:type="paragraph" w:styleId="DefinitionTerm" w:customStyle="1">
    <w:name w:val="Definition Term"/>
    <w:basedOn w:val="Normal"/>
    <w:qFormat/>
    <w:pPr/>
    <w:rPr/>
  </w:style>
  <w:style w:type="paragraph" w:styleId="DefinitionList" w:customStyle="1">
    <w:name w:val="Definition List"/>
    <w:basedOn w:val="Normal"/>
    <w:qFormat/>
    <w:pPr>
      <w:ind w:left="360" w:hanging="0"/>
    </w:pPr>
    <w:rPr/>
  </w:style>
  <w:style w:type="paragraph" w:styleId="H1" w:customStyle="1">
    <w:name w:val="H1"/>
    <w:basedOn w:val="Normal"/>
    <w:qFormat/>
    <w:pPr>
      <w:keepNext w:val="true"/>
      <w:spacing w:before="100" w:after="100"/>
      <w:outlineLvl w:val="1"/>
    </w:pPr>
    <w:rPr>
      <w:b/>
      <w:sz w:val="48"/>
    </w:rPr>
  </w:style>
  <w:style w:type="paragraph" w:styleId="H2" w:customStyle="1">
    <w:name w:val="H2"/>
    <w:basedOn w:val="Normal"/>
    <w:qFormat/>
    <w:pPr>
      <w:keepNext w:val="true"/>
      <w:spacing w:before="100" w:after="100"/>
      <w:outlineLvl w:val="2"/>
    </w:pPr>
    <w:rPr>
      <w:b/>
      <w:sz w:val="36"/>
    </w:rPr>
  </w:style>
  <w:style w:type="paragraph" w:styleId="H3" w:customStyle="1">
    <w:name w:val="H3"/>
    <w:basedOn w:val="Normal"/>
    <w:qFormat/>
    <w:pPr>
      <w:keepNext w:val="true"/>
      <w:spacing w:before="100" w:after="100"/>
      <w:outlineLvl w:val="3"/>
    </w:pPr>
    <w:rPr>
      <w:b/>
      <w:sz w:val="28"/>
    </w:rPr>
  </w:style>
  <w:style w:type="paragraph" w:styleId="H4" w:customStyle="1">
    <w:name w:val="H4"/>
    <w:basedOn w:val="Normal"/>
    <w:qFormat/>
    <w:pPr>
      <w:keepNext w:val="true"/>
      <w:spacing w:before="100" w:after="100"/>
      <w:outlineLvl w:val="4"/>
    </w:pPr>
    <w:rPr>
      <w:b/>
    </w:rPr>
  </w:style>
  <w:style w:type="paragraph" w:styleId="H5" w:customStyle="1">
    <w:name w:val="H5"/>
    <w:basedOn w:val="Normal"/>
    <w:qFormat/>
    <w:pPr>
      <w:keepNext w:val="true"/>
      <w:spacing w:before="100" w:after="100"/>
      <w:outlineLvl w:val="5"/>
    </w:pPr>
    <w:rPr>
      <w:b/>
      <w:sz w:val="20"/>
    </w:rPr>
  </w:style>
  <w:style w:type="paragraph" w:styleId="H6" w:customStyle="1">
    <w:name w:val="H6"/>
    <w:basedOn w:val="Normal"/>
    <w:qFormat/>
    <w:pPr>
      <w:keepNext w:val="true"/>
      <w:spacing w:before="100" w:after="100"/>
      <w:outlineLvl w:val="6"/>
    </w:pPr>
    <w:rPr>
      <w:b/>
      <w:sz w:val="16"/>
    </w:rPr>
  </w:style>
  <w:style w:type="paragraph" w:styleId="Address" w:customStyle="1">
    <w:name w:val="Address"/>
    <w:basedOn w:val="Normal"/>
    <w:qFormat/>
    <w:pPr/>
    <w:rPr>
      <w:i/>
    </w:rPr>
  </w:style>
  <w:style w:type="paragraph" w:styleId="Blockquote" w:customStyle="1">
    <w:name w:val="Blockquote"/>
    <w:basedOn w:val="Normal"/>
    <w:qFormat/>
    <w:pPr>
      <w:spacing w:before="100" w:after="100"/>
      <w:ind w:left="360" w:right="360" w:hanging="0"/>
    </w:pPr>
    <w:rPr/>
  </w:style>
  <w:style w:type="paragraph" w:styleId="Preformatted" w:customStyle="1">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paragraph" w:styleId="ZBottomofForm" w:customStyle="1">
    <w:name w:val="z-Bottom of Form"/>
    <w:qFormat/>
    <w:pPr>
      <w:widowControl/>
      <w:pBdr>
        <w:top w:val="double" w:sz="2" w:space="0" w:color="000000"/>
      </w:pBdr>
      <w:suppressAutoHyphens w:val="true"/>
      <w:bidi w:val="0"/>
      <w:spacing w:before="0" w:after="0"/>
      <w:jc w:val="center"/>
    </w:pPr>
    <w:rPr>
      <w:rFonts w:ascii="Arial" w:hAnsi="Arial" w:eastAsia="Arial" w:cs="Courier New"/>
      <w:vanish/>
      <w:color w:val="auto"/>
      <w:kern w:val="0"/>
      <w:sz w:val="16"/>
      <w:szCs w:val="24"/>
      <w:lang w:val="es-ES" w:eastAsia="es-ES" w:bidi="ar-SA"/>
    </w:rPr>
  </w:style>
  <w:style w:type="paragraph" w:styleId="ZTopofForm" w:customStyle="1">
    <w:name w:val="z-Top of Form"/>
    <w:qFormat/>
    <w:pPr>
      <w:widowControl/>
      <w:pBdr>
        <w:bottom w:val="double" w:sz="2" w:space="0" w:color="000000"/>
      </w:pBdr>
      <w:suppressAutoHyphens w:val="true"/>
      <w:bidi w:val="0"/>
      <w:spacing w:before="0" w:after="0"/>
      <w:jc w:val="center"/>
    </w:pPr>
    <w:rPr>
      <w:rFonts w:ascii="Arial" w:hAnsi="Arial" w:eastAsia="Arial" w:cs="Courier New"/>
      <w:vanish/>
      <w:color w:val="auto"/>
      <w:kern w:val="0"/>
      <w:sz w:val="16"/>
      <w:szCs w:val="24"/>
      <w:lang w:val="es-ES" w:eastAsia="es-ES" w:bidi="ar-SA"/>
    </w:rPr>
  </w:style>
  <w:style w:type="paragraph" w:styleId="Contenidodelmarco" w:customStyle="1">
    <w:name w:val="Contenido del marco"/>
    <w:basedOn w:val="Normal"/>
    <w:qFormat/>
    <w:pPr/>
    <w:rPr/>
  </w:style>
  <w:style w:type="paragraph" w:styleId="Tablanormal1" w:customStyle="1">
    <w:name w:val="Tabla normal1"/>
    <w:qFormat/>
    <w:pPr>
      <w:widowControl/>
      <w:suppressAutoHyphens w:val="true"/>
      <w:bidi w:val="0"/>
      <w:spacing w:before="0" w:after="0"/>
      <w:jc w:val="left"/>
    </w:pPr>
    <w:rPr>
      <w:rFonts w:ascii="Times New Roman" w:hAnsi="Times New Roman" w:eastAsia="Tahoma" w:cs="Times New Roman"/>
      <w:color w:val="auto"/>
      <w:kern w:val="0"/>
      <w:sz w:val="20"/>
      <w:szCs w:val="20"/>
      <w:lang w:val="es-ES" w:eastAsia="es-ES" w:bidi="ar-SA"/>
    </w:rPr>
  </w:style>
  <w:style w:type="paragraph" w:styleId="Prrafodelista2" w:customStyle="1">
    <w:name w:val="Párrafo de lista2"/>
    <w:basedOn w:val="Normal"/>
    <w:qFormat/>
    <w:pPr>
      <w:suppressAutoHyphens w:val="false"/>
      <w:spacing w:lineRule="auto" w:line="252" w:before="0" w:after="160"/>
      <w:ind w:left="720" w:hanging="0"/>
      <w:contextualSpacing/>
    </w:pPr>
    <w:rPr>
      <w:rFonts w:ascii="Calibri" w:hAnsi="Calibri" w:eastAsia="Calibri" w:cs="font1764"/>
      <w:kern w:val="0"/>
      <w:sz w:val="22"/>
      <w:szCs w:val="22"/>
      <w:lang w:eastAsia="en-US"/>
    </w:rPr>
  </w:style>
  <w:style w:type="paragraph" w:styleId="Textodeglobo2" w:customStyle="1">
    <w:name w:val="Texto de globo2"/>
    <w:basedOn w:val="Normal"/>
    <w:qFormat/>
    <w:pPr/>
    <w:rPr>
      <w:rFonts w:ascii="Segoe UI" w:hAnsi="Segoe UI" w:cs="Segoe UI"/>
      <w:sz w:val="18"/>
      <w:szCs w:val="18"/>
    </w:rPr>
  </w:style>
  <w:style w:type="paragraph" w:styleId="Tablanormal2" w:customStyle="1">
    <w:name w:val="Tabla normal2"/>
    <w:qFormat/>
    <w:pPr>
      <w:widowControl/>
      <w:suppressAutoHyphens w:val="true"/>
      <w:bidi w:val="0"/>
      <w:spacing w:before="0" w:after="0"/>
      <w:jc w:val="left"/>
    </w:pPr>
    <w:rPr>
      <w:rFonts w:ascii="Liberation Serif" w:hAnsi="Liberation Serif" w:eastAsia="NSimSun" w:cs="Arial"/>
      <w:color w:val="auto"/>
      <w:kern w:val="0"/>
      <w:sz w:val="20"/>
      <w:szCs w:val="20"/>
      <w:lang w:val="es-ES" w:eastAsia="es-ES" w:bidi="ar-SA"/>
    </w:rPr>
  </w:style>
  <w:style w:type="paragraph" w:styleId="Tablanormal3" w:customStyle="1">
    <w:name w:val="Tabla normal3"/>
    <w:qFormat/>
    <w:pPr>
      <w:widowControl/>
      <w:suppressAutoHyphens w:val="true"/>
      <w:bidi w:val="0"/>
      <w:spacing w:before="0" w:after="0"/>
      <w:jc w:val="left"/>
    </w:pPr>
    <w:rPr>
      <w:rFonts w:ascii="Times New Roman" w:hAnsi="Times New Roman" w:eastAsia="Times New Roman" w:cs="Times New Roman"/>
      <w:color w:val="auto"/>
      <w:kern w:val="0"/>
      <w:sz w:val="20"/>
      <w:szCs w:val="20"/>
      <w:lang w:val="es-ES" w:eastAsia="es-ES" w:bidi="ar-SA"/>
    </w:rPr>
  </w:style>
  <w:style w:type="paragraph" w:styleId="ListParagraph">
    <w:name w:val="List Paragraph"/>
    <w:basedOn w:val="Normal"/>
    <w:qFormat/>
    <w:pPr>
      <w:suppressAutoHyphens w:val="false"/>
      <w:ind w:left="720" w:hanging="0"/>
    </w:pPr>
    <w:rPr>
      <w:rFonts w:ascii="Calibri" w:hAnsi="Calibri" w:eastAsia="Calibri" w:cs="Calibri"/>
      <w:kern w:val="0"/>
      <w:sz w:val="22"/>
      <w:szCs w:val="22"/>
    </w:rPr>
  </w:style>
  <w:style w:type="numbering" w:styleId="NoList" w:default="1">
    <w:name w:val="No List"/>
    <w:uiPriority w:val="99"/>
    <w:semiHidden/>
    <w:unhideWhenUsed/>
    <w:qFormat/>
  </w:style>
  <w:style w:type="numbering" w:styleId="Ningunalista" w:customStyle="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jpeg"/>
</Relationships>
</file>

<file path=word/_rels/footer3.xml.rels><?xml version="1.0" encoding="UTF-8"?>
<Relationships xmlns="http://schemas.openxmlformats.org/package/2006/relationships"><Relationship Id="rId1" Type="http://schemas.openxmlformats.org/officeDocument/2006/relationships/image" Target="media/image2.jpe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Application>LibreOffice/7.3.6.2$Windows_X86_64 LibreOffice_project/c28ca90fd6e1a19e189fc16c05f8f8924961e12e</Application>
  <AppVersion>15.0000</AppVersion>
  <Pages>2</Pages>
  <Words>332</Words>
  <Characters>1772</Characters>
  <CharactersWithSpaces>2104</CharactersWithSpaces>
  <Paragraphs>6</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2024-12-30T13:28:00Z</dcterms:created>
  <dc:creator>ADELIFL</dc:creator>
  <dc:description/>
  <dc:language>es-ES</dc:language>
  <cp:lastModifiedBy/>
  <cp:lastPrinted>2023-10-11T07:08:00Z</cp:lastPrinted>
  <dcterms:modified xsi:type="dcterms:W3CDTF">2024-12-30T15:13:57Z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1</vt:bool>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