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La alcaldesa felicita a la industria turística por contribuir a que Jerez sea “un destino sostenible y cada vez  más desestacionalizado”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 xml:space="preserve">Los datos del INE presentados en la Mesa del Turismo revelan </w:t>
      </w:r>
      <w:r>
        <w:rPr>
          <w:rFonts w:eastAsia="Tahoma" w:cs="Tahoma" w:ascii="Arial Narrow" w:hAnsi="Arial Narrow"/>
          <w:color w:val="000000"/>
          <w:kern w:val="2"/>
          <w:sz w:val="36"/>
          <w:szCs w:val="36"/>
          <w:lang w:val="es-ES" w:eastAsia="zh-CN" w:bidi="ar-SA"/>
        </w:rPr>
        <w:t xml:space="preserve">que la ocupación en los establecimientos hoteleros creció un 3,1%  de enero a noviembre de 2024 </w:t>
      </w:r>
    </w:p>
    <w:p>
      <w:pPr>
        <w:pStyle w:val="Normal"/>
        <w:jc w:val="both"/>
        <w:rPr>
          <w:rFonts w:ascii="Arial Narrow" w:hAnsi="Arial Narrow" w:eastAsia="Tahoma"/>
          <w:b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19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enero de 2025.</w:t>
      </w:r>
      <w:r>
        <w:rPr>
          <w:rFonts w:ascii="Arial Narrow" w:hAnsi="Arial Narrow"/>
          <w:color w:val="000000"/>
          <w:sz w:val="26"/>
          <w:szCs w:val="26"/>
        </w:rPr>
        <w:t xml:space="preserve"> La alcaldesa, María José García-Pelayo, ha destacado los buenos resultados que la industria turística de Jerez ha </w:t>
      </w:r>
      <w:r>
        <w:rPr>
          <w:rFonts w:ascii="Arial Narrow" w:hAnsi="Arial Narrow"/>
          <w:color w:val="000000"/>
          <w:sz w:val="26"/>
          <w:szCs w:val="26"/>
        </w:rPr>
        <w:t>alcanza</w:t>
      </w:r>
      <w:r>
        <w:rPr>
          <w:rFonts w:ascii="Arial Narrow" w:hAnsi="Arial Narrow"/>
          <w:color w:val="000000"/>
          <w:sz w:val="26"/>
          <w:szCs w:val="26"/>
        </w:rPr>
        <w:t xml:space="preserve">do en 2024.  Los datos presentados en la última reunión de la Mesa del Turismo apuntan a que la actividad en los establecimientos hoteleros de la ciudad ha registrado una ocupación media del 65,33%, desde el mes de enero a noviembre del año pasado, lo que supone un incremento con respecto a 2023 del 3,1%.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alcaldesa ha valorado de forma muy positiva este dato y ha felicitado a las empresas turísticas que trabajan para que Jerez sea “un destino sostenible y cada vez más desestacionalizado, y con cada vez más motivos para ser visitada: monumentos, enoturismo, actividades ecuestres, flamenco, museos, rutas turísticas, gastronomía, eventos y compras, entre otros muchos”. Todo ello, ha señalado “ha hecho incrementar el número de visitantes y que la rentabilidad de esas visitas sea cada vez mayor”. De este modo, ha invitado a la industria del turismo “a que la inercia no se rompa”.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 información sobre</w:t>
      </w:r>
      <w:r>
        <w:rPr>
          <w:rFonts w:ascii="Arial Narrow" w:hAnsi="Arial Narrow"/>
          <w:sz w:val="26"/>
          <w:szCs w:val="26"/>
        </w:rPr>
        <w:t xml:space="preserve"> la actividad turística de Jerez del Instituto Nacional de Estadística (INE) revela  además que también ha crecido la ocupación en fines de semana un 5,32%, los viajeros se han incrementado un 1,83% y las pernoctaciones un 8,02%. Cabe destacar igualmente un incremento considerable, un 11,83%, del ingreso por habitación disponible y de la tarifa media diaria, un 7,54%. La estancia media en establecimientos hoteleros ha sido de 2,26 días.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cuanto a los apartamentos turísticos, también han registrado datos positivos, con un total de 34.909 viajeros, 83.119 pernoctaciones y una estancia media de 2,38 días.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b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Oficina Municipal de Turismo</w:t>
      </w:r>
    </w:p>
    <w:p>
      <w:pPr>
        <w:pStyle w:val="Normal"/>
        <w:jc w:val="both"/>
        <w:rPr>
          <w:rFonts w:ascii="Arial Narrow" w:hAnsi="Arial Narrow"/>
          <w:b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Otro dato de interés es que los visitantes atendidos en la </w:t>
      </w:r>
      <w:r>
        <w:rPr>
          <w:rFonts w:eastAsia="Arial" w:cs="Arial Narrow" w:ascii="Arial Narrow" w:hAnsi="Arial Narrow"/>
          <w:bCs/>
          <w:color w:val="000000"/>
          <w:sz w:val="26"/>
          <w:szCs w:val="26"/>
          <w:lang w:eastAsia="es-ES_tradnl"/>
        </w:rPr>
        <w:t xml:space="preserve">Oficina de Turismo y  el punto de Información Turístico de </w:t>
      </w:r>
      <w:r>
        <w:rPr>
          <w:rFonts w:eastAsia="Arial" w:cs="Arial Narrow" w:ascii="Arial Narrow" w:hAnsi="Arial Narrow"/>
          <w:bCs/>
          <w:color w:val="000000"/>
          <w:sz w:val="26"/>
          <w:szCs w:val="26"/>
          <w:lang w:eastAsia="es-ES_tradnl"/>
        </w:rPr>
        <w:t>E</w:t>
      </w:r>
      <w:r>
        <w:rPr>
          <w:rFonts w:eastAsia="Arial" w:cs="Arial Narrow" w:ascii="Arial Narrow" w:hAnsi="Arial Narrow"/>
          <w:bCs/>
          <w:color w:val="000000"/>
          <w:sz w:val="26"/>
          <w:szCs w:val="26"/>
          <w:lang w:eastAsia="es-ES_tradnl"/>
        </w:rPr>
        <w:t>l Alcázar de Jerez s</w:t>
      </w:r>
      <w:r>
        <w:rPr>
          <w:rFonts w:ascii="Arial Narrow" w:hAnsi="Arial Narrow"/>
          <w:sz w:val="26"/>
          <w:szCs w:val="26"/>
        </w:rPr>
        <w:t xml:space="preserve">e han incrementado en un 6,4% y las consultas atendidas a su vez, han crecido un 23,03%.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estos puntos de información turística se ha mantenido el dato de afluencia del turismo nacional y se ha destacado el incremento en un 19,63% de los visitantes de otros países. Los ciudadanos británicos,  franceses y alemanes ocupan los principales puestos en el ránking de visitantes internacionales a Jerez.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También se ha detectado que los turistas demandan, sobre todo, información sobre el patrimonio, las bodegas, las actividades ecuestres, el flamenco, los museos, rutas turísticas y gastronomía. Entre los monumentos de Jerez con más demanda de información se encuentra el Conjunto Monumental de </w:t>
      </w:r>
      <w:r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l Alcázar, que registró durante 2024 un incremento de visitas del 21,44%, con casi 119.000 </w:t>
      </w:r>
      <w:r>
        <w:rPr>
          <w:rFonts w:ascii="Arial Narrow" w:hAnsi="Arial Narrow"/>
          <w:sz w:val="26"/>
          <w:szCs w:val="26"/>
        </w:rPr>
        <w:t>personas</w:t>
      </w:r>
      <w:r>
        <w:rPr>
          <w:rFonts w:ascii="Arial Narrow" w:hAnsi="Arial Narrow"/>
          <w:sz w:val="26"/>
          <w:szCs w:val="26"/>
        </w:rPr>
        <w:t>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Otros datos se refieren al turismo de congresos, que ha registrado una actividad destacada con aproximadamente medio centenar de eventos celebrados y un movimiento de viajeros de más de 60.000 personas. Y en cuanto a Jerez Film Office, este servicio realiza una importante labor en la captación de rodajes de películas, series y anuncios que suponen una destacada acción de promoción turística y un factor dinamizador de la economía local.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otro lado, respecto a 2023, la actividad en el Aeropuerto de Jerez registró en 2024  un crecimiento del 4,8%  en cuanto a viajeros y del 7,2%  respecto a número de operaciones.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LibreOffice/7.3.6.2$Windows_X86_64 LibreOffice_project/c28ca90fd6e1a19e189fc16c05f8f8924961e12e</Application>
  <AppVersion>15.0000</AppVersion>
  <Pages>2</Pages>
  <Words>573</Words>
  <Characters>2962</Characters>
  <CharactersWithSpaces>3538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cp:lastPrinted>2023-10-11T07:08:00Z</cp:lastPrinted>
  <dcterms:modified xsi:type="dcterms:W3CDTF">2025-01-17T12:51:16Z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