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56B7" w:rsidRDefault="00377D67">
      <w:pPr>
        <w:pStyle w:val="Textoindependiente"/>
        <w:spacing w:before="280" w:after="280" w:line="240" w:lineRule="auto"/>
      </w:pPr>
      <w:r>
        <w:rPr>
          <w:rFonts w:ascii="Arial Narrow" w:hAnsi="Arial Narrow" w:cs="Gadugi"/>
          <w:b/>
          <w:bCs/>
          <w:sz w:val="40"/>
          <w:szCs w:val="40"/>
        </w:rPr>
        <w:t xml:space="preserve">La alcaldesa visita en </w:t>
      </w:r>
      <w:proofErr w:type="spellStart"/>
      <w:r>
        <w:rPr>
          <w:rFonts w:ascii="Arial Narrow" w:hAnsi="Arial Narrow" w:cs="Gadugi"/>
          <w:b/>
          <w:bCs/>
          <w:sz w:val="40"/>
          <w:szCs w:val="40"/>
        </w:rPr>
        <w:t>Fitur</w:t>
      </w:r>
      <w:proofErr w:type="spellEnd"/>
      <w:r>
        <w:rPr>
          <w:rFonts w:ascii="Arial Narrow" w:hAnsi="Arial Narrow" w:cs="Gadugi"/>
          <w:b/>
          <w:bCs/>
          <w:sz w:val="40"/>
          <w:szCs w:val="40"/>
        </w:rPr>
        <w:t xml:space="preserve"> al municipio hermanado de Haro, en el pabellón de La Rioja, para establecer vías de colaboración</w:t>
      </w:r>
    </w:p>
    <w:p w:rsidR="00A856B7" w:rsidRDefault="00377D67">
      <w:pPr>
        <w:pStyle w:val="Textoindependiente"/>
        <w:spacing w:before="280" w:after="280" w:line="240" w:lineRule="auto"/>
        <w:jc w:val="both"/>
        <w:rPr>
          <w:rFonts w:ascii="Arial Narrow" w:hAnsi="Arial Narrow"/>
          <w:sz w:val="26"/>
          <w:szCs w:val="26"/>
        </w:rPr>
      </w:pPr>
      <w:r>
        <w:rPr>
          <w:rFonts w:ascii="Arial Narrow" w:hAnsi="Arial Narrow" w:cs="Gadugi"/>
          <w:b/>
          <w:bCs/>
          <w:sz w:val="26"/>
          <w:szCs w:val="26"/>
        </w:rPr>
        <w:t xml:space="preserve">23 de enero de 2025. </w:t>
      </w:r>
      <w:r>
        <w:rPr>
          <w:rFonts w:ascii="Arial Narrow" w:hAnsi="Arial Narrow" w:cs="Gadugi"/>
          <w:sz w:val="26"/>
          <w:szCs w:val="26"/>
        </w:rPr>
        <w:t xml:space="preserve">La alcaldesa de Jerez, María José García-Pelayo, acompañada por miembros del Gobierno, ha visitado este jueves en el marco de </w:t>
      </w:r>
      <w:proofErr w:type="spellStart"/>
      <w:r>
        <w:rPr>
          <w:rFonts w:ascii="Arial Narrow" w:hAnsi="Arial Narrow" w:cs="Gadugi"/>
          <w:sz w:val="26"/>
          <w:szCs w:val="26"/>
        </w:rPr>
        <w:t>Fitur</w:t>
      </w:r>
      <w:proofErr w:type="spellEnd"/>
      <w:r>
        <w:rPr>
          <w:rFonts w:ascii="Arial Narrow" w:hAnsi="Arial Narrow" w:cs="Gadugi"/>
          <w:sz w:val="26"/>
          <w:szCs w:val="26"/>
        </w:rPr>
        <w:t xml:space="preserve"> el stand del municipio hermanado de Haro, situado en el pabellón del Gobierno de La Rioja,  donde ha mantenido una toma de contacto con </w:t>
      </w:r>
      <w:r w:rsidR="00627F60">
        <w:rPr>
          <w:rFonts w:ascii="Arial Narrow" w:hAnsi="Arial Narrow" w:cs="Gadugi"/>
          <w:sz w:val="26"/>
          <w:szCs w:val="26"/>
        </w:rPr>
        <w:t xml:space="preserve">el presidente de la comunidad autónoma, Gonzalo Capellán de Miguel  </w:t>
      </w:r>
      <w:r>
        <w:rPr>
          <w:rFonts w:ascii="Arial Narrow" w:hAnsi="Arial Narrow" w:cs="Gadugi"/>
          <w:sz w:val="26"/>
          <w:szCs w:val="26"/>
        </w:rPr>
        <w:t>el consejero de Política Loca</w:t>
      </w:r>
      <w:r w:rsidR="00627F60">
        <w:rPr>
          <w:rFonts w:ascii="Arial Narrow" w:hAnsi="Arial Narrow" w:cs="Gadugi"/>
          <w:sz w:val="26"/>
          <w:szCs w:val="26"/>
        </w:rPr>
        <w:t>l</w:t>
      </w:r>
      <w:r>
        <w:rPr>
          <w:rFonts w:ascii="Arial Narrow" w:hAnsi="Arial Narrow" w:cs="Gadugi"/>
          <w:sz w:val="26"/>
          <w:szCs w:val="26"/>
        </w:rPr>
        <w:t xml:space="preserve">, Infraestructuras y Lucha contra la Despoblación, Daniel Oses, la alcaldesa de Haro, Guadalupe Fernández, y el primer teniente de alcalde, Rafael García, la concejala de Cultura, Ascensión Alonso, y el concejal Luis Salazar. </w:t>
      </w:r>
    </w:p>
    <w:p w:rsidR="00A856B7" w:rsidRDefault="00377D67">
      <w:pPr>
        <w:pStyle w:val="Textoindependiente"/>
        <w:spacing w:before="280" w:after="280" w:line="240" w:lineRule="auto"/>
        <w:jc w:val="both"/>
      </w:pPr>
      <w:r>
        <w:rPr>
          <w:rFonts w:ascii="Arial Narrow" w:hAnsi="Arial Narrow" w:cs="Gadugi"/>
          <w:sz w:val="26"/>
          <w:szCs w:val="26"/>
        </w:rPr>
        <w:t xml:space="preserve">La alcaldesa de Jerez ha aprovechado su presencia en la Feria Internacional de Turismo para saludar e intercambiar impresiones con los responsables institucionales presentes en el pabellón de la Comunidad Autónoma de la Rioja y en el stand de Haro, cuyo hermanamiento fue aprobado por el Pleno el pasado mes de marzo.  </w:t>
      </w:r>
    </w:p>
    <w:p w:rsidR="00A856B7" w:rsidRDefault="00377D67">
      <w:pPr>
        <w:pStyle w:val="Textoindependiente"/>
        <w:spacing w:before="280" w:after="280" w:line="240" w:lineRule="auto"/>
        <w:jc w:val="both"/>
      </w:pPr>
      <w:r>
        <w:rPr>
          <w:rFonts w:ascii="Arial Narrow" w:hAnsi="Arial Narrow" w:cs="Gadugi"/>
          <w:sz w:val="26"/>
          <w:szCs w:val="26"/>
        </w:rPr>
        <w:t xml:space="preserve">Tanto  María José García-Pelayo, como Guadalupe Fernández, se han felicitado mutuamente por este acercamiento entre ambos pueblos, destacando los vínculos de unión entre ambos municipios que han impulsado este hermanamiento, y que permitirán a sus respectivos ayuntamientos establecer una colaboración fructífera y un contacto permanente para acordar líneas de actuación conjuntas en relación a los puntos que guardan en común, como son la cultura, la gastronomía y sus bodegas centenarias, entre otros. </w:t>
      </w:r>
    </w:p>
    <w:p w:rsidR="00A856B7" w:rsidRDefault="00377D67">
      <w:pPr>
        <w:jc w:val="both"/>
      </w:pPr>
      <w:r>
        <w:rPr>
          <w:rFonts w:ascii="Arial Narrow" w:hAnsi="Arial Narrow" w:cs="Gadugi"/>
          <w:sz w:val="26"/>
          <w:szCs w:val="26"/>
        </w:rPr>
        <w:t xml:space="preserve">Cabe recordar que, entre los motivos que han impulsado este hermanamiento figura la larga tradición vinícola que comparten Jerez y Haro, así como el papel relevante de la cultura del vino en la definición de sus señas de identidad; a ello se une que Jerez y Haro se encuentran entre las localidades españolas que han sido pioneras en la instalación de alumbrado público por electricidad, a mediados del siglo XIX. </w:t>
      </w:r>
    </w:p>
    <w:p w:rsidR="00A856B7" w:rsidRDefault="00377D67">
      <w:pPr>
        <w:pStyle w:val="Textoindependiente"/>
        <w:spacing w:before="280" w:after="280" w:line="240" w:lineRule="auto"/>
        <w:jc w:val="both"/>
        <w:rPr>
          <w:rFonts w:ascii="Arial Narrow" w:hAnsi="Arial Narrow" w:cs="Gadugi"/>
          <w:sz w:val="26"/>
          <w:szCs w:val="26"/>
        </w:rPr>
      </w:pPr>
      <w:r>
        <w:rPr>
          <w:rFonts w:ascii="Arial Narrow" w:hAnsi="Arial Narrow" w:cs="Gadugi"/>
          <w:sz w:val="26"/>
          <w:szCs w:val="26"/>
        </w:rPr>
        <w:t xml:space="preserve">La alcaldesa de Jerez ha recordado que este hermanamiento ya se intentó sin éxito en 1990, “pero ha sido ahora cuando se ha hecho por fin efectivo, con lo cual, saldamos una deuda histórica que Jerez tenía pendiente, y a partir de ahora, tenemos la oportunidad de compartir e intercambiar con este municipio hermano experiencias, conocimientos y vivencias que enriquezcan aún más nuestro legado, y que sirvan de marco de referencia para una fructífera </w:t>
      </w:r>
      <w:r>
        <w:rPr>
          <w:rFonts w:ascii="Arial Narrow" w:hAnsi="Arial Narrow" w:cs="Gadugi"/>
          <w:sz w:val="26"/>
          <w:szCs w:val="26"/>
        </w:rPr>
        <w:lastRenderedPageBreak/>
        <w:t>colaboración en materia</w:t>
      </w:r>
      <w:r>
        <w:rPr>
          <w:rFonts w:ascii="Arial Narrow" w:hAnsi="Arial Narrow"/>
          <w:sz w:val="26"/>
          <w:szCs w:val="26"/>
        </w:rPr>
        <w:t xml:space="preserve"> económica, material, social, turística, cultural, y cualesquiera otras que resulten de interés y que se pacten</w:t>
      </w:r>
      <w:r w:rsidR="00627F60">
        <w:rPr>
          <w:rFonts w:ascii="Arial Narrow" w:hAnsi="Arial Narrow"/>
          <w:sz w:val="26"/>
          <w:szCs w:val="26"/>
        </w:rPr>
        <w:t>"</w:t>
      </w:r>
      <w:r>
        <w:rPr>
          <w:rFonts w:ascii="Arial Narrow" w:hAnsi="Arial Narrow" w:cs="Gadugi"/>
          <w:sz w:val="26"/>
          <w:szCs w:val="26"/>
        </w:rPr>
        <w:t xml:space="preserve">. </w:t>
      </w:r>
    </w:p>
    <w:p w:rsidR="00A856B7" w:rsidRDefault="00377D67">
      <w:pPr>
        <w:pStyle w:val="Textoindependiente"/>
        <w:spacing w:before="280" w:after="280" w:line="240" w:lineRule="auto"/>
        <w:jc w:val="both"/>
        <w:rPr>
          <w:rFonts w:ascii="Arial Narrow" w:hAnsi="Arial Narrow"/>
          <w:sz w:val="26"/>
          <w:szCs w:val="26"/>
        </w:rPr>
      </w:pPr>
      <w:r>
        <w:rPr>
          <w:rFonts w:ascii="Arial Narrow" w:hAnsi="Arial Narrow" w:cs="Gadugi"/>
          <w:sz w:val="26"/>
          <w:szCs w:val="26"/>
        </w:rPr>
        <w:t>(Se adjunta fotografías</w:t>
      </w:r>
      <w:r w:rsidR="00627F60">
        <w:rPr>
          <w:rFonts w:ascii="Arial Narrow" w:hAnsi="Arial Narrow" w:cs="Gadugi"/>
          <w:sz w:val="26"/>
          <w:szCs w:val="26"/>
        </w:rPr>
        <w:t>)</w:t>
      </w:r>
      <w:bookmarkStart w:id="0" w:name="_GoBack"/>
      <w:bookmarkEnd w:id="0"/>
    </w:p>
    <w:sectPr w:rsidR="00A856B7">
      <w:headerReference w:type="even" r:id="rId6"/>
      <w:headerReference w:type="default" r:id="rId7"/>
      <w:footerReference w:type="even" r:id="rId8"/>
      <w:footerReference w:type="default" r:id="rId9"/>
      <w:headerReference w:type="first" r:id="rId10"/>
      <w:footerReference w:type="first" r:id="rId11"/>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B85" w:rsidRDefault="00377D67">
      <w:r>
        <w:separator/>
      </w:r>
    </w:p>
  </w:endnote>
  <w:endnote w:type="continuationSeparator" w:id="0">
    <w:p w:rsidR="00951B85" w:rsidRDefault="0037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A856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377D67">
    <w:pPr>
      <w:pStyle w:val="Piedepgina"/>
    </w:pPr>
    <w:r>
      <w:rPr>
        <w:noProof/>
        <w:lang w:eastAsia="es-ES"/>
      </w:rPr>
      <w:drawing>
        <wp:anchor distT="0" distB="0" distL="114935" distR="114935" simplePos="0" relativeHeight="251658240"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rcRect l="1307" r="1307"/>
                  <a:stretch>
                    <a:fillRect/>
                  </a:stretch>
                </pic:blipFill>
                <pic:spPr bwMode="auto">
                  <a:xfrm>
                    <a:off x="0" y="0"/>
                    <a:ext cx="793750" cy="111061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377D67">
    <w:pPr>
      <w:pStyle w:val="Piedepgina"/>
    </w:pPr>
    <w:r>
      <w:rPr>
        <w:noProof/>
        <w:lang w:eastAsia="es-ES"/>
      </w:rPr>
      <w:drawing>
        <wp:anchor distT="0" distB="0" distL="114935" distR="114935" simplePos="0" relativeHeight="251659264"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srcRect l="1307" r="1307"/>
                  <a:stretch>
                    <a:fillRect/>
                  </a:stretch>
                </pic:blipFill>
                <pic:spPr bwMode="auto">
                  <a:xfrm>
                    <a:off x="0" y="0"/>
                    <a:ext cx="793750" cy="111061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B85" w:rsidRDefault="00377D67">
      <w:r>
        <w:separator/>
      </w:r>
    </w:p>
  </w:footnote>
  <w:footnote w:type="continuationSeparator" w:id="0">
    <w:p w:rsidR="00951B85" w:rsidRDefault="00377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A856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377D67">
    <w:pPr>
      <w:pStyle w:val="Encabezado"/>
      <w:rPr>
        <w:lang w:eastAsia="es-ES"/>
      </w:rPr>
    </w:pPr>
    <w:r>
      <w:rPr>
        <w:noProof/>
        <w:lang w:eastAsia="es-ES"/>
      </w:rPr>
      <w:drawing>
        <wp:anchor distT="0" distB="0" distL="0" distR="0" simplePos="0" relativeHeight="251656192"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B7" w:rsidRDefault="00377D67">
    <w:pPr>
      <w:pStyle w:val="Encabezado"/>
      <w:rPr>
        <w:lang w:eastAsia="es-ES"/>
      </w:rPr>
    </w:pPr>
    <w:r>
      <w:rPr>
        <w:noProof/>
        <w:lang w:eastAsia="es-ES"/>
      </w:rPr>
      <w:drawing>
        <wp:anchor distT="0" distB="0" distL="0" distR="0" simplePos="0" relativeHeight="251657216"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56B7"/>
    <w:rsid w:val="00377D67"/>
    <w:rsid w:val="00627F60"/>
    <w:rsid w:val="00951B85"/>
    <w:rsid w:val="00A856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4F685-2967-4E5B-858E-BA26C01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next w:val="Textoindependiente"/>
    <w:qFormat/>
    <w:pPr>
      <w:widowControl w:val="0"/>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qFormat/>
    <w:rPr>
      <w:color w:val="0563C1"/>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A41831"/>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inespaciado">
    <w:name w:val="No Spacing"/>
    <w:basedOn w:val="Normal"/>
    <w:qFormat/>
    <w:rsid w:val="006F3BE5"/>
  </w:style>
  <w:style w:type="paragraph" w:styleId="Prrafodelista">
    <w:name w:val="List Paragraph"/>
    <w:basedOn w:val="Normal"/>
    <w:qFormat/>
    <w:pPr>
      <w:spacing w:after="200"/>
      <w:ind w:left="720"/>
      <w:contextualSpacing/>
    </w:pPr>
    <w:rPr>
      <w:rFonts w:ascii="Calibri" w:eastAsia="Calibri" w:hAnsi="Calibri" w:cs="Calibri"/>
      <w:sz w:val="22"/>
      <w:szCs w:val="22"/>
      <w:lang w:eastAsia="es-ES"/>
    </w:rPr>
  </w:style>
  <w:style w:type="paragraph" w:styleId="Textodeglobo">
    <w:name w:val="Balloon Text"/>
    <w:basedOn w:val="Normal"/>
    <w:qFormat/>
    <w:rPr>
      <w:sz w:val="16"/>
      <w:szCs w:val="16"/>
    </w:rPr>
  </w:style>
  <w:style w:type="paragraph" w:customStyle="1" w:styleId="ttuloyobjetosltgliederung1">
    <w:name w:val="ttuloyobjetosltgliederung1"/>
    <w:basedOn w:val="Normal"/>
    <w:qFormat/>
    <w:pPr>
      <w:spacing w:beforeAutospacing="1" w:afterAutospacing="1"/>
    </w:pPr>
    <w:rPr>
      <w:rFonts w:ascii="Times New Roman" w:hAnsi="Times New Roman" w:cs="Times New Roman"/>
      <w:kern w:val="0"/>
      <w:lang w:eastAsia="es-ES_tradnl"/>
    </w:rPr>
  </w:style>
  <w:style w:type="numbering" w:customStyle="1" w:styleId="Ningunalista">
    <w:name w:val="Ninguna lista"/>
    <w:uiPriority w:val="99"/>
    <w:semiHidden/>
    <w:unhideWhenUsed/>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399</Words>
  <Characters>2196</Characters>
  <Application>Microsoft Office Word</Application>
  <DocSecurity>0</DocSecurity>
  <Lines>18</Lines>
  <Paragraphs>5</Paragraphs>
  <ScaleCrop>false</ScaleCrop>
  <Company>HP</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83</cp:revision>
  <dcterms:created xsi:type="dcterms:W3CDTF">2025-01-23T10:01:00Z</dcterms:created>
  <dcterms:modified xsi:type="dcterms:W3CDTF">2025-01-23T15:23:00Z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