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Style w:val="Nfasis1"/>
          <w:rFonts w:ascii="Arial Narrow" w:hAnsi="Arial Narrow" w:cs="Arial Narrow"/>
          <w:b/>
          <w:bCs/>
          <w:i w:val="false"/>
          <w:i w:val="false"/>
          <w:sz w:val="40"/>
          <w:szCs w:val="40"/>
        </w:rPr>
      </w:pPr>
      <w:r>
        <w:rPr>
          <w:rFonts w:cs="Arial Narrow" w:ascii="Arial Narrow" w:hAnsi="Arial Narrow"/>
          <w:b/>
          <w:bCs/>
          <w:i w:val="false"/>
          <w:sz w:val="40"/>
          <w:szCs w:val="40"/>
        </w:rPr>
      </w:r>
    </w:p>
    <w:p>
      <w:pPr>
        <w:pStyle w:val="Normal"/>
        <w:rPr/>
      </w:pPr>
      <w:r>
        <w:rPr>
          <w:rFonts w:eastAsia="Tahoma" w:ascii="Arial Narrow" w:hAnsi="Arial Narrow"/>
          <w:b/>
          <w:bCs/>
          <w:color w:val="000000"/>
          <w:sz w:val="40"/>
          <w:szCs w:val="40"/>
        </w:rPr>
        <w:t>El Ayuntamiento formaliza la venta de una parcela de la Ciudad del Transporte que será destinada a un centro logístico para empresas de distribución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color w:val="000000"/>
          <w:sz w:val="26"/>
          <w:szCs w:val="26"/>
        </w:rPr>
        <w:t>24 de enero de 2025.</w:t>
      </w:r>
      <w:r>
        <w:rPr>
          <w:rFonts w:eastAsia="Arial" w:cs="Gadugi" w:ascii="Arial Narrow" w:hAnsi="Arial Narrow"/>
          <w:b/>
          <w:bCs/>
          <w:color w:val="000000"/>
          <w:sz w:val="26"/>
          <w:szCs w:val="26"/>
          <w:lang w:eastAsia="es-ES_tradnl"/>
        </w:rPr>
        <w:t xml:space="preserve"> </w:t>
      </w:r>
      <w:r>
        <w:rPr>
          <w:rFonts w:eastAsia="Arial" w:cs="Gadugi" w:ascii="Arial Narrow" w:hAnsi="Arial Narrow"/>
          <w:color w:val="000000"/>
          <w:sz w:val="26"/>
          <w:szCs w:val="26"/>
          <w:lang w:eastAsia="es-ES_tradnl"/>
        </w:rPr>
        <w:t xml:space="preserve">La delegada de Urbanismo, Belén de la Cuadra, ha firmado con responsables de la empresa Jocafran SL la escritura de venta de una parcela edificable situada en la Ciudad del Transporte, que fue adjudicada a la citada entidad el pasado mes de noviembre por importe de </w:t>
      </w:r>
      <w:r>
        <w:rPr>
          <w:rFonts w:cs="Gadugi" w:ascii="Arial Narrow" w:hAnsi="Arial Narrow"/>
          <w:color w:val="000000"/>
          <w:sz w:val="26"/>
          <w:szCs w:val="26"/>
        </w:rPr>
        <w:t xml:space="preserve"> 220.461,49 euros.  </w:t>
      </w:r>
    </w:p>
    <w:p>
      <w:pPr>
        <w:pStyle w:val="Normal"/>
        <w:tabs>
          <w:tab w:val="clear" w:pos="720"/>
          <w:tab w:val="left" w:pos="-720" w:leader="none"/>
        </w:tabs>
        <w:jc w:val="both"/>
        <w:rPr>
          <w:rFonts w:ascii="Arial Narrow" w:hAnsi="Arial Narrow" w:cs="Gadugi"/>
          <w:color w:val="000000"/>
          <w:sz w:val="26"/>
          <w:szCs w:val="26"/>
        </w:rPr>
      </w:pPr>
      <w:r>
        <w:rPr>
          <w:rFonts w:cs="Gadugi" w:ascii="Arial Narrow" w:hAnsi="Arial Narrow"/>
          <w:color w:val="000000"/>
          <w:sz w:val="26"/>
          <w:szCs w:val="26"/>
        </w:rPr>
      </w:r>
    </w:p>
    <w:p>
      <w:pPr>
        <w:pStyle w:val="Normal"/>
        <w:tabs>
          <w:tab w:val="clear" w:pos="720"/>
          <w:tab w:val="left" w:pos="-720" w:leader="none"/>
        </w:tabs>
        <w:jc w:val="both"/>
        <w:rPr>
          <w:rFonts w:ascii="Arial Narrow" w:hAnsi="Arial Narrow" w:cs="Gadugi"/>
          <w:color w:val="000000"/>
          <w:sz w:val="26"/>
          <w:szCs w:val="26"/>
        </w:rPr>
      </w:pPr>
      <w:r>
        <w:rPr>
          <w:rFonts w:cs="Gadugi" w:ascii="Arial Narrow" w:hAnsi="Arial Narrow"/>
          <w:color w:val="000000"/>
          <w:sz w:val="26"/>
          <w:szCs w:val="26"/>
        </w:rPr>
        <w:t>Esta parcela, que tiene una superficie de 23.238,15 metros cuadrados, fue licitada en noviembre de 2022 y posteriormente adjudicada a una empresa la cual, finamente, no aportó la documentación exigida dentro del pliego de cláusulas administrativas particulares que regulaba este procedimiento, por lo que</w:t>
      </w:r>
      <w:bookmarkStart w:id="0" w:name="_GoBack"/>
      <w:bookmarkEnd w:id="0"/>
      <w:r>
        <w:rPr>
          <w:rFonts w:cs="Gadugi" w:ascii="Arial Narrow" w:hAnsi="Arial Narrow"/>
          <w:color w:val="000000"/>
          <w:sz w:val="26"/>
          <w:szCs w:val="26"/>
        </w:rPr>
        <w:t xml:space="preserve"> el actual Gobierno acordó a principios de este año el decaimiento de la oferta presentada por esta empresa así como la declaración de desierta de la licitación. Cabe recordar que la empresa adjudicataria asumirá las obras de urbanización de estos terrenos como actuación complementaria. </w:t>
      </w:r>
    </w:p>
    <w:p>
      <w:pPr>
        <w:pStyle w:val="Normal"/>
        <w:tabs>
          <w:tab w:val="clear" w:pos="720"/>
          <w:tab w:val="left" w:pos="-720" w:leader="none"/>
        </w:tabs>
        <w:jc w:val="both"/>
        <w:rPr>
          <w:rFonts w:ascii="Arial Narrow" w:hAnsi="Arial Narrow" w:cs="Gadugi"/>
          <w:color w:val="000000"/>
          <w:sz w:val="26"/>
          <w:szCs w:val="26"/>
        </w:rPr>
      </w:pPr>
      <w:r>
        <w:rPr>
          <w:rFonts w:cs="Gadugi" w:ascii="Arial Narrow" w:hAnsi="Arial Narrow"/>
          <w:color w:val="000000"/>
          <w:sz w:val="26"/>
          <w:szCs w:val="26"/>
        </w:rPr>
      </w:r>
    </w:p>
    <w:p>
      <w:pPr>
        <w:pStyle w:val="Normal"/>
        <w:tabs>
          <w:tab w:val="clear" w:pos="720"/>
          <w:tab w:val="left" w:pos="-720" w:leader="none"/>
        </w:tabs>
        <w:jc w:val="both"/>
        <w:rPr>
          <w:rFonts w:ascii="Arial Narrow" w:hAnsi="Arial Narrow" w:cs="Gadugi"/>
          <w:color w:val="000000"/>
          <w:sz w:val="26"/>
          <w:szCs w:val="26"/>
        </w:rPr>
      </w:pPr>
      <w:r>
        <w:rPr>
          <w:rFonts w:cs="Gadugi" w:ascii="Arial Narrow" w:hAnsi="Arial Narrow"/>
          <w:color w:val="000000"/>
          <w:sz w:val="26"/>
          <w:szCs w:val="26"/>
        </w:rPr>
        <w:t xml:space="preserve">Jocafran es una empresa domiciliada en El Puerto de Santa María que tiene por objeto social </w:t>
      </w:r>
      <w:r>
        <w:rPr>
          <w:rFonts w:eastAsia="Tahoma" w:cs="Gadugi" w:ascii="Arial Narrow" w:hAnsi="Arial Narrow"/>
          <w:color w:val="000000"/>
          <w:sz w:val="26"/>
          <w:szCs w:val="26"/>
        </w:rPr>
        <w:t xml:space="preserve">la adquisición, tenencia, explotación, administración y venta de bienes inmuebles, así como de valores-acciones o participaciones. Según se informa desde la empresa, la parcela va a ser destinada a un centro logístico  para empresas de distribución. </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Tahoma">
    <w:charset w:val="01"/>
    <w:family w:val="roman"/>
    <w:pitch w:val="default"/>
  </w:font>
  <w:font w:name="Cambria">
    <w:charset w:val="01"/>
    <w:family w:val="roman"/>
    <w:pitch w:val="default"/>
  </w:font>
  <w:font w:name="Liberation Serif">
    <w:altName w:val="Times New Roman"/>
    <w:charset w:val="01"/>
    <w:family w:val="roman"/>
    <w:pitch w:val="default"/>
  </w:font>
  <w:font w:name="Calibri">
    <w:charset w:val="01"/>
    <w:family w:val="roman"/>
    <w:pitch w:val="default"/>
  </w:font>
  <w:font w:name="Arial">
    <w:charset w:val="01"/>
    <w:family w:val="roman"/>
    <w:pitch w:val="default"/>
  </w:font>
  <w:font w:name="Symbol">
    <w:charset w:val="01"/>
    <w:family w:val="roman"/>
    <w:pitch w:val="default"/>
  </w:font>
  <w:font w:name="Courier New">
    <w:charset w:val="01"/>
    <w:family w:val="roman"/>
    <w:pitch w:val="default"/>
  </w:font>
  <w:font w:name="Wingdings">
    <w:charset w:val="01"/>
    <w:family w:val="roman"/>
    <w:pitch w:val="default"/>
  </w:font>
  <w:font w:name="OpenSymbol">
    <w:altName w:val="Arial Unicode MS"/>
    <w:charset w:val="01"/>
    <w:family w:val="roman"/>
    <w:pitch w:val="default"/>
  </w:font>
  <w:font w:name="Arial Unicode MS">
    <w:charset w:val="01"/>
    <w:family w:val="roman"/>
    <w:pitch w:val="default"/>
  </w:font>
  <w:font w:name="ICZUQV+GTWalsheimProBold">
    <w:charset w:val="01"/>
    <w:family w:val="roman"/>
    <w:pitch w:val="default"/>
  </w:font>
  <w:font w:name="Gill Sans MT">
    <w:charset w:val="01"/>
    <w:family w:val="roman"/>
    <w:pitch w:val="default"/>
  </w:font>
  <w:font w:name="Segoe UI">
    <w:charset w:val="01"/>
    <w:family w:val="roman"/>
    <w:pitch w:val="default"/>
  </w:font>
  <w:font w:name="Liberation Sans">
    <w:altName w:val="Arial"/>
    <w:charset w:val="01"/>
    <w:family w:val="roman"/>
    <w:pitch w:val="default"/>
  </w:font>
  <w:font w:name="Helvetica">
    <w:altName w:val="Arial"/>
    <w:charset w:val="01"/>
    <w:family w:val="roman"/>
    <w:pitch w:val="default"/>
  </w:font>
  <w:font w:name="Liberation Mono">
    <w:altName w:val="Courier New"/>
    <w:charset w:val="01"/>
    <w:family w:val="roman"/>
    <w:pitch w:val="default"/>
  </w:font>
  <w:font w:name="Consolas">
    <w:charset w:val="01"/>
    <w:family w:val="roman"/>
    <w:pitch w:val="default"/>
  </w:font>
  <w:font w:name="Helvetica Neue">
    <w:charset w:val="01"/>
    <w:family w:val="roman"/>
    <w:pitch w:val="default"/>
  </w:font>
  <w:font w:name="Garamond">
    <w:charset w:val="01"/>
    <w:family w:val="roman"/>
    <w:pitch w:val="default"/>
  </w:font>
  <w:font w:name="Arial Narrow">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2">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Fuentedeprrafopredeter18" w:customStyle="1">
    <w:name w:val="Fuente de párrafo predeter.18"/>
    <w:qFormat/>
    <w:rsid w:val="00451e7d"/>
    <w:rPr/>
  </w:style>
  <w:style w:type="character" w:styleId="Nfasis1" w:customStyle="1">
    <w:name w:val="Énfasis1"/>
    <w:qFormat/>
    <w:rsid w:val="00451e7d"/>
    <w:rPr>
      <w:i/>
      <w:iCs/>
    </w:rPr>
  </w:style>
  <w:style w:type="character" w:styleId="TextosinformatoCar" w:customStyle="1">
    <w:name w:val="Texto sin formato Car"/>
    <w:basedOn w:val="DefaultParagraphFont"/>
    <w:link w:val="PlainText"/>
    <w:uiPriority w:val="99"/>
    <w:semiHidden/>
    <w:qFormat/>
    <w:rsid w:val="00863436"/>
    <w:rPr>
      <w:rFonts w:ascii="Calibri" w:hAnsi="Calibri" w:eastAsia="Calibri" w:cs="" w:cstheme="minorBidi" w:eastAsiaTheme="minorHAnsi"/>
      <w:sz w:val="22"/>
      <w:szCs w:val="21"/>
      <w:lang w:eastAsia="en-US"/>
    </w:rPr>
  </w:style>
  <w:style w:type="character" w:styleId="Bolos" w:customStyle="1">
    <w:name w:val="Bolos"/>
    <w:qFormat/>
    <w:rPr>
      <w:rFonts w:ascii="OpenSymbol" w:hAnsi="OpenSymbol" w:eastAsia="OpenSymbol" w:cs="OpenSymbol"/>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oindependienteCar"/>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ascii="Liberation Serif;Times New Roman" w:hAnsi="Liberation Serif;Times New Roman" w:cs="Lucida Sans"/>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Prrafodelista3" w:customStyle="1">
    <w:name w:val="Párrafo de lista3"/>
    <w:basedOn w:val="Normal"/>
    <w:qFormat/>
    <w:rsid w:val="00451e7d"/>
    <w:pPr>
      <w:ind w:left="720"/>
    </w:pPr>
    <w:rPr>
      <w:rFonts w:ascii="Calibri" w:hAnsi="Calibri" w:eastAsia="Calibri" w:cs="Calibri"/>
    </w:rPr>
  </w:style>
  <w:style w:type="paragraph" w:styleId="PlainText">
    <w:name w:val="Plain Text"/>
    <w:basedOn w:val="Normal"/>
    <w:link w:val="TextosinformatoCar"/>
    <w:qFormat/>
    <w:pPr/>
    <w:rPr>
      <w:rFonts w:ascii="Consolas" w:hAnsi="Consolas" w:eastAsia="Calibri" w:cs="Consolas"/>
      <w:sz w:val="21"/>
      <w:szCs w:val="21"/>
    </w:rPr>
  </w:style>
  <w:style w:type="paragraph" w:styleId="Standard1" w:customStyle="1">
    <w:name w:val="Standard1"/>
    <w:qFormat/>
    <w:pPr>
      <w:widowControl/>
      <w:suppressAutoHyphens w:val="true"/>
      <w:overflowPunct w:val="true"/>
      <w:bidi w:val="0"/>
      <w:spacing w:before="0" w:after="0"/>
      <w:jc w:val="left"/>
    </w:pPr>
    <w:rPr>
      <w:rFonts w:ascii="Times New Roman" w:hAnsi="Times New Roman" w:eastAsia="Times New Roman" w:cs="Times New Roman"/>
      <w:color w:val="00000A"/>
      <w:kern w:val="0"/>
      <w:sz w:val="24"/>
      <w:szCs w:val="20"/>
      <w:lang w:val="en-US" w:eastAsia="zh-CN" w:bidi="ar-SA"/>
    </w:rPr>
  </w:style>
  <w:style w:type="paragraph" w:styleId="ListParagraph">
    <w:name w:val="List Paragraph"/>
    <w:basedOn w:val="Normal"/>
    <w:qFormat/>
    <w:pPr>
      <w:spacing w:before="0" w:after="200"/>
      <w:ind w:left="720"/>
      <w:contextualSpacing/>
    </w:pPr>
    <w:rPr>
      <w:rFonts w:ascii="Calibri" w:hAnsi="Calibri" w:eastAsia="Calibri"/>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_tradnl" w:eastAsia="es-ES_tradnl" w:bidi="ar-SA"/>
    </w:rPr>
  </w:style>
  <w:style w:type="paragraph" w:styleId="Xwestern" w:customStyle="1">
    <w:name w:val="x_western"/>
    <w:basedOn w:val="Normal"/>
    <w:qFormat/>
    <w:pPr>
      <w:suppressAutoHyphens w:val="false"/>
      <w:spacing w:beforeAutospacing="1" w:afterAutospacing="1"/>
    </w:pPr>
    <w:rPr>
      <w:rFonts w:ascii="Times New Roman" w:hAnsi="Times New Roman" w:cs="Times New Roman"/>
      <w:kern w:val="0"/>
      <w:szCs w:val="24"/>
      <w:lang w:eastAsia="es-ES"/>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116</TotalTime>
  <Application>LibreOffice/7.6.7.2$Windows_X86_64 LibreOffice_project/dd47e4b30cb7dab30588d6c79c651f218165e3c5</Application>
  <AppVersion>15.0000</AppVersion>
  <Pages>1</Pages>
  <Words>217</Words>
  <Characters>1170</Characters>
  <CharactersWithSpaces>1389</CharactersWithSpaces>
  <Paragraphs>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2025-01-16T10:47:00Z</dcterms:created>
  <dc:creator>ADELIFL</dc:creator>
  <dc:description/>
  <dc:language>es-ES</dc:language>
  <cp:lastModifiedBy/>
  <cp:lastPrinted>2023-10-11T07:08:00Z</cp:lastPrinted>
  <dcterms:modified xsi:type="dcterms:W3CDTF">2025-01-27T12:04:47Z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